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00F3" w:rsidRDefault="003200F3" w:rsidP="006F239E">
      <w:pPr>
        <w:bidi/>
        <w:spacing w:before="120" w:after="240" w:line="480" w:lineRule="auto"/>
        <w:jc w:val="center"/>
        <w:rPr>
          <w:rFonts w:ascii="Times New Roman" w:hAnsi="Times New Roman" w:cs="Times New Roman"/>
          <w:sz w:val="24"/>
          <w:szCs w:val="24"/>
        </w:rPr>
      </w:pPr>
    </w:p>
    <w:p w:rsidR="003200F3" w:rsidRDefault="003200F3" w:rsidP="005343B6">
      <w:pPr>
        <w:spacing w:before="120" w:after="240" w:line="480" w:lineRule="auto"/>
        <w:jc w:val="both"/>
        <w:rPr>
          <w:rFonts w:ascii="Times New Roman" w:hAnsi="Times New Roman" w:cs="Times New Roman"/>
          <w:sz w:val="24"/>
          <w:szCs w:val="24"/>
        </w:rPr>
      </w:pPr>
    </w:p>
    <w:p w:rsidR="00281D8C" w:rsidRDefault="00281D8C" w:rsidP="005343B6">
      <w:pPr>
        <w:spacing w:before="120" w:after="240" w:line="480" w:lineRule="auto"/>
        <w:jc w:val="both"/>
        <w:rPr>
          <w:rFonts w:ascii="Times New Roman" w:hAnsi="Times New Roman" w:cs="Times New Roman"/>
          <w:sz w:val="24"/>
          <w:szCs w:val="24"/>
        </w:rPr>
      </w:pPr>
    </w:p>
    <w:p w:rsidR="003200F3" w:rsidRDefault="003200F3" w:rsidP="005343B6">
      <w:pPr>
        <w:spacing w:before="120" w:after="240" w:line="480" w:lineRule="auto"/>
        <w:jc w:val="both"/>
        <w:rPr>
          <w:rFonts w:ascii="Times New Roman" w:hAnsi="Times New Roman" w:cs="Times New Roman"/>
          <w:sz w:val="24"/>
          <w:szCs w:val="24"/>
        </w:rPr>
      </w:pPr>
    </w:p>
    <w:p w:rsidR="00793041" w:rsidRPr="00793041" w:rsidRDefault="001D7125" w:rsidP="006F239E">
      <w:pPr>
        <w:spacing w:before="120" w:after="240" w:line="720" w:lineRule="auto"/>
        <w:jc w:val="center"/>
        <w:rPr>
          <w:rFonts w:asciiTheme="minorBidi" w:hAnsiTheme="minorBidi"/>
          <w:b/>
          <w:bCs/>
          <w:color w:val="000000"/>
          <w:spacing w:val="8"/>
          <w:sz w:val="24"/>
          <w:szCs w:val="24"/>
        </w:rPr>
      </w:pPr>
      <w:proofErr w:type="spellStart"/>
      <w:r>
        <w:rPr>
          <w:rFonts w:ascii="Times New Roman" w:hAnsi="Times New Roman" w:cs="Times New Roman"/>
          <w:sz w:val="24"/>
          <w:szCs w:val="24"/>
        </w:rPr>
        <w:t>mmmmmmmmmmmmmm</w:t>
      </w:r>
      <w:proofErr w:type="spellEnd"/>
    </w:p>
    <w:p w:rsidR="00793041" w:rsidRPr="00793041" w:rsidRDefault="001D7125" w:rsidP="006F239E">
      <w:pPr>
        <w:spacing w:before="120" w:after="240" w:line="720" w:lineRule="auto"/>
        <w:jc w:val="center"/>
        <w:rPr>
          <w:rFonts w:asciiTheme="minorBidi" w:hAnsiTheme="minorBidi"/>
          <w:b/>
          <w:bCs/>
          <w:color w:val="000000"/>
          <w:spacing w:val="8"/>
          <w:sz w:val="24"/>
          <w:szCs w:val="24"/>
        </w:rPr>
      </w:pPr>
      <w:proofErr w:type="spellStart"/>
      <w:r>
        <w:rPr>
          <w:rFonts w:asciiTheme="minorBidi" w:hAnsiTheme="minorBidi"/>
          <w:b/>
          <w:bCs/>
          <w:color w:val="000000"/>
          <w:spacing w:val="8"/>
          <w:sz w:val="24"/>
          <w:szCs w:val="24"/>
        </w:rPr>
        <w:t>mmmmmmmmmmmm</w:t>
      </w:r>
      <w:proofErr w:type="spellEnd"/>
    </w:p>
    <w:p w:rsidR="00793041" w:rsidRDefault="00793041" w:rsidP="006F239E">
      <w:pPr>
        <w:tabs>
          <w:tab w:val="left" w:pos="360"/>
        </w:tabs>
        <w:spacing w:before="120" w:after="240" w:line="720" w:lineRule="auto"/>
        <w:jc w:val="center"/>
        <w:rPr>
          <w:rFonts w:asciiTheme="minorBidi" w:hAnsiTheme="minorBidi"/>
          <w:b/>
          <w:bCs/>
          <w:sz w:val="24"/>
          <w:szCs w:val="24"/>
        </w:rPr>
      </w:pPr>
      <w:r w:rsidRPr="00793041">
        <w:rPr>
          <w:rFonts w:asciiTheme="minorBidi" w:hAnsiTheme="minorBidi"/>
          <w:b/>
          <w:bCs/>
          <w:sz w:val="24"/>
          <w:szCs w:val="24"/>
        </w:rPr>
        <w:t>Planning &amp;EVALUATING Educational Programs</w:t>
      </w:r>
    </w:p>
    <w:p w:rsidR="00793041" w:rsidRPr="00793041" w:rsidRDefault="00793041" w:rsidP="006F239E">
      <w:pPr>
        <w:tabs>
          <w:tab w:val="left" w:pos="360"/>
        </w:tabs>
        <w:spacing w:before="120" w:after="240" w:line="720" w:lineRule="auto"/>
        <w:jc w:val="center"/>
        <w:rPr>
          <w:rFonts w:asciiTheme="minorBidi" w:hAnsiTheme="minorBidi"/>
          <w:b/>
          <w:bCs/>
          <w:color w:val="000000"/>
          <w:spacing w:val="8"/>
          <w:sz w:val="24"/>
          <w:szCs w:val="24"/>
        </w:rPr>
      </w:pPr>
      <w:r>
        <w:rPr>
          <w:rFonts w:asciiTheme="minorBidi" w:hAnsiTheme="minorBidi"/>
          <w:b/>
          <w:bCs/>
          <w:sz w:val="24"/>
          <w:szCs w:val="24"/>
        </w:rPr>
        <w:t>LEAD-622-3019-201806</w:t>
      </w:r>
    </w:p>
    <w:p w:rsidR="00793041" w:rsidRPr="00793041" w:rsidRDefault="001D7125" w:rsidP="006F239E">
      <w:pPr>
        <w:spacing w:before="120" w:after="240" w:line="720" w:lineRule="auto"/>
        <w:jc w:val="center"/>
        <w:rPr>
          <w:rFonts w:asciiTheme="minorBidi" w:hAnsiTheme="minorBidi"/>
          <w:b/>
          <w:bCs/>
          <w:color w:val="000000"/>
          <w:spacing w:val="8"/>
          <w:sz w:val="24"/>
          <w:szCs w:val="24"/>
        </w:rPr>
      </w:pPr>
      <w:r>
        <w:rPr>
          <w:rFonts w:asciiTheme="minorBidi" w:hAnsiTheme="minorBidi"/>
          <w:b/>
          <w:bCs/>
          <w:color w:val="000000"/>
          <w:spacing w:val="8"/>
          <w:sz w:val="24"/>
          <w:szCs w:val="24"/>
        </w:rPr>
        <w:t>22</w:t>
      </w:r>
      <w:r w:rsidR="00793041" w:rsidRPr="00793041">
        <w:rPr>
          <w:rFonts w:asciiTheme="minorBidi" w:hAnsiTheme="minorBidi"/>
          <w:b/>
          <w:bCs/>
          <w:color w:val="000000"/>
          <w:spacing w:val="8"/>
          <w:sz w:val="24"/>
          <w:szCs w:val="24"/>
        </w:rPr>
        <w:t xml:space="preserve"> June 2018</w:t>
      </w:r>
    </w:p>
    <w:p w:rsidR="00793041" w:rsidRDefault="00793041" w:rsidP="006F239E">
      <w:pPr>
        <w:spacing w:before="120" w:after="240" w:line="720" w:lineRule="auto"/>
        <w:jc w:val="center"/>
        <w:rPr>
          <w:rFonts w:asciiTheme="minorBidi" w:hAnsiTheme="minorBidi"/>
          <w:b/>
          <w:bCs/>
          <w:spacing w:val="8"/>
          <w:sz w:val="24"/>
          <w:szCs w:val="24"/>
        </w:rPr>
      </w:pPr>
      <w:r w:rsidRPr="00793041">
        <w:rPr>
          <w:rFonts w:asciiTheme="minorBidi" w:hAnsiTheme="minorBidi"/>
          <w:b/>
          <w:bCs/>
          <w:spacing w:val="8"/>
          <w:sz w:val="24"/>
          <w:szCs w:val="24"/>
        </w:rPr>
        <w:t>Assignment # A1</w:t>
      </w:r>
    </w:p>
    <w:p w:rsidR="00081F13" w:rsidRPr="00793041" w:rsidRDefault="00AD52C4" w:rsidP="006F239E">
      <w:pPr>
        <w:spacing w:before="120" w:after="240" w:line="720" w:lineRule="auto"/>
        <w:jc w:val="center"/>
        <w:rPr>
          <w:rFonts w:asciiTheme="minorBidi" w:hAnsiTheme="minorBidi"/>
          <w:b/>
          <w:bCs/>
          <w:spacing w:val="8"/>
          <w:sz w:val="24"/>
          <w:szCs w:val="24"/>
        </w:rPr>
      </w:pPr>
      <w:r w:rsidRPr="00AD52C4">
        <w:rPr>
          <w:rFonts w:asciiTheme="minorBidi" w:hAnsiTheme="minorBidi"/>
          <w:b/>
          <w:bCs/>
          <w:spacing w:val="8"/>
          <w:sz w:val="24"/>
          <w:szCs w:val="24"/>
          <w:highlight w:val="red"/>
        </w:rPr>
        <w:t>(work shop presentation name)</w:t>
      </w:r>
    </w:p>
    <w:p w:rsidR="003200F3" w:rsidRDefault="003200F3" w:rsidP="005343B6">
      <w:pPr>
        <w:spacing w:before="120" w:after="240" w:line="480" w:lineRule="auto"/>
        <w:jc w:val="both"/>
        <w:rPr>
          <w:rFonts w:ascii="Times New Roman" w:hAnsi="Times New Roman" w:cs="Times New Roman"/>
          <w:sz w:val="24"/>
          <w:szCs w:val="24"/>
        </w:rPr>
      </w:pPr>
      <w:bookmarkStart w:id="0" w:name="_GoBack"/>
      <w:bookmarkEnd w:id="0"/>
    </w:p>
    <w:p w:rsidR="003200F3" w:rsidRDefault="003200F3" w:rsidP="005343B6">
      <w:pPr>
        <w:spacing w:before="120" w:after="240" w:line="480" w:lineRule="auto"/>
        <w:jc w:val="both"/>
        <w:rPr>
          <w:rFonts w:ascii="Times New Roman" w:hAnsi="Times New Roman" w:cs="Times New Roman"/>
          <w:sz w:val="24"/>
          <w:szCs w:val="24"/>
        </w:rPr>
      </w:pPr>
    </w:p>
    <w:p w:rsidR="003200F3" w:rsidRDefault="003200F3" w:rsidP="005343B6">
      <w:pPr>
        <w:spacing w:before="120" w:after="240" w:line="480" w:lineRule="auto"/>
        <w:jc w:val="both"/>
        <w:rPr>
          <w:rFonts w:ascii="Times New Roman" w:hAnsi="Times New Roman" w:cs="Times New Roman"/>
          <w:sz w:val="24"/>
          <w:szCs w:val="24"/>
        </w:rPr>
      </w:pPr>
    </w:p>
    <w:p w:rsidR="006F239E" w:rsidRDefault="006F239E" w:rsidP="006F239E">
      <w:pPr>
        <w:pStyle w:val="Heading1"/>
        <w:spacing w:before="120" w:after="240"/>
      </w:pPr>
    </w:p>
    <w:p w:rsidR="00A72298" w:rsidRPr="006F239E" w:rsidRDefault="00A72298" w:rsidP="006F239E">
      <w:pPr>
        <w:pStyle w:val="Heading1"/>
        <w:spacing w:before="120" w:after="240"/>
      </w:pPr>
      <w:bookmarkStart w:id="1" w:name="_Toc517184127"/>
      <w:r w:rsidRPr="00281D8C">
        <w:t>Table of content.</w:t>
      </w:r>
      <w:bookmarkEnd w:id="1"/>
    </w:p>
    <w:p w:rsidR="00301E58" w:rsidRPr="00A72298" w:rsidRDefault="00301E58">
      <w:pPr>
        <w:rPr>
          <w:b/>
          <w:sz w:val="24"/>
        </w:rPr>
      </w:pPr>
    </w:p>
    <w:sdt>
      <w:sdtPr>
        <w:rPr>
          <w:rFonts w:ascii="Arial" w:eastAsiaTheme="minorHAnsi" w:hAnsi="Arial" w:cs="Arial"/>
          <w:b/>
          <w:bCs/>
          <w:sz w:val="22"/>
          <w:szCs w:val="22"/>
          <w:lang w:val="en-US" w:eastAsia="en-US"/>
        </w:rPr>
        <w:id w:val="326256738"/>
        <w:docPartObj>
          <w:docPartGallery w:val="Table of Contents"/>
          <w:docPartUnique/>
        </w:docPartObj>
      </w:sdtPr>
      <w:sdtEndPr>
        <w:rPr>
          <w:rFonts w:asciiTheme="minorHAnsi" w:hAnsiTheme="minorHAnsi" w:cstheme="minorBidi"/>
          <w:b w:val="0"/>
          <w:bCs w:val="0"/>
          <w:noProof/>
        </w:rPr>
      </w:sdtEndPr>
      <w:sdtContent>
        <w:p w:rsidR="00FC5F23" w:rsidRDefault="00301E58">
          <w:pPr>
            <w:pStyle w:val="TOC1"/>
            <w:rPr>
              <w:rFonts w:asciiTheme="minorHAnsi" w:eastAsiaTheme="minorEastAsia" w:hAnsiTheme="minorHAnsi" w:cstheme="minorBidi"/>
              <w:noProof/>
              <w:sz w:val="22"/>
              <w:szCs w:val="22"/>
              <w:lang w:val="en-US" w:eastAsia="en-US"/>
            </w:rPr>
          </w:pPr>
          <w:r w:rsidRPr="00301E58">
            <w:rPr>
              <w:rFonts w:ascii="Arial" w:hAnsi="Arial" w:cs="Arial"/>
              <w:color w:val="365F91" w:themeColor="accent1" w:themeShade="BF"/>
            </w:rPr>
            <w:fldChar w:fldCharType="begin"/>
          </w:r>
          <w:r w:rsidRPr="00301E58">
            <w:rPr>
              <w:rFonts w:ascii="Arial" w:hAnsi="Arial" w:cs="Arial"/>
            </w:rPr>
            <w:instrText xml:space="preserve"> TOC \o "1-3" \h \z \u </w:instrText>
          </w:r>
          <w:r w:rsidRPr="00301E58">
            <w:rPr>
              <w:rFonts w:ascii="Arial" w:hAnsi="Arial" w:cs="Arial"/>
              <w:color w:val="365F91" w:themeColor="accent1" w:themeShade="BF"/>
            </w:rPr>
            <w:fldChar w:fldCharType="separate"/>
          </w:r>
          <w:hyperlink w:anchor="_Toc517184127" w:history="1">
            <w:r w:rsidR="00FC5F23" w:rsidRPr="00755849">
              <w:rPr>
                <w:rStyle w:val="Hyperlink"/>
                <w:noProof/>
              </w:rPr>
              <w:t>Table of content.</w:t>
            </w:r>
            <w:r w:rsidR="00FC5F23">
              <w:rPr>
                <w:noProof/>
                <w:webHidden/>
              </w:rPr>
              <w:tab/>
            </w:r>
            <w:r w:rsidR="00FC5F23">
              <w:rPr>
                <w:noProof/>
                <w:webHidden/>
              </w:rPr>
              <w:fldChar w:fldCharType="begin"/>
            </w:r>
            <w:r w:rsidR="00FC5F23">
              <w:rPr>
                <w:noProof/>
                <w:webHidden/>
              </w:rPr>
              <w:instrText xml:space="preserve"> PAGEREF _Toc517184127 \h </w:instrText>
            </w:r>
            <w:r w:rsidR="00FC5F23">
              <w:rPr>
                <w:noProof/>
                <w:webHidden/>
              </w:rPr>
            </w:r>
            <w:r w:rsidR="00FC5F23">
              <w:rPr>
                <w:noProof/>
                <w:webHidden/>
              </w:rPr>
              <w:fldChar w:fldCharType="separate"/>
            </w:r>
            <w:r w:rsidR="00FC5F23">
              <w:rPr>
                <w:noProof/>
                <w:webHidden/>
              </w:rPr>
              <w:t>2</w:t>
            </w:r>
            <w:r w:rsidR="00FC5F23">
              <w:rPr>
                <w:noProof/>
                <w:webHidden/>
              </w:rPr>
              <w:fldChar w:fldCharType="end"/>
            </w:r>
          </w:hyperlink>
        </w:p>
        <w:p w:rsidR="00FC5F23" w:rsidRDefault="00FC5F23">
          <w:pPr>
            <w:pStyle w:val="TOC1"/>
            <w:rPr>
              <w:rFonts w:asciiTheme="minorHAnsi" w:eastAsiaTheme="minorEastAsia" w:hAnsiTheme="minorHAnsi" w:cstheme="minorBidi"/>
              <w:noProof/>
              <w:sz w:val="22"/>
              <w:szCs w:val="22"/>
              <w:lang w:val="en-US" w:eastAsia="en-US"/>
            </w:rPr>
          </w:pPr>
          <w:hyperlink w:anchor="_Toc517184128" w:history="1">
            <w:r w:rsidRPr="00755849">
              <w:rPr>
                <w:rStyle w:val="Hyperlink"/>
                <w:rFonts w:ascii="Arial" w:hAnsi="Arial" w:cs="Arial"/>
                <w:noProof/>
              </w:rPr>
              <w:t>Introduction</w:t>
            </w:r>
            <w:r>
              <w:rPr>
                <w:noProof/>
                <w:webHidden/>
              </w:rPr>
              <w:tab/>
            </w:r>
            <w:r>
              <w:rPr>
                <w:noProof/>
                <w:webHidden/>
              </w:rPr>
              <w:fldChar w:fldCharType="begin"/>
            </w:r>
            <w:r>
              <w:rPr>
                <w:noProof/>
                <w:webHidden/>
              </w:rPr>
              <w:instrText xml:space="preserve"> PAGEREF _Toc517184128 \h </w:instrText>
            </w:r>
            <w:r>
              <w:rPr>
                <w:noProof/>
                <w:webHidden/>
              </w:rPr>
            </w:r>
            <w:r>
              <w:rPr>
                <w:noProof/>
                <w:webHidden/>
              </w:rPr>
              <w:fldChar w:fldCharType="separate"/>
            </w:r>
            <w:r>
              <w:rPr>
                <w:noProof/>
                <w:webHidden/>
              </w:rPr>
              <w:t>3</w:t>
            </w:r>
            <w:r>
              <w:rPr>
                <w:noProof/>
                <w:webHidden/>
              </w:rPr>
              <w:fldChar w:fldCharType="end"/>
            </w:r>
          </w:hyperlink>
        </w:p>
        <w:p w:rsidR="00FC5F23" w:rsidRDefault="00FC5F23">
          <w:pPr>
            <w:pStyle w:val="TOC1"/>
            <w:rPr>
              <w:rFonts w:asciiTheme="minorHAnsi" w:eastAsiaTheme="minorEastAsia" w:hAnsiTheme="minorHAnsi" w:cstheme="minorBidi"/>
              <w:noProof/>
              <w:sz w:val="22"/>
              <w:szCs w:val="22"/>
              <w:lang w:val="en-US" w:eastAsia="en-US"/>
            </w:rPr>
          </w:pPr>
          <w:hyperlink w:anchor="_Toc517184129" w:history="1">
            <w:r w:rsidRPr="00755849">
              <w:rPr>
                <w:rStyle w:val="Hyperlink"/>
                <w:rFonts w:ascii="Arial" w:hAnsi="Arial" w:cs="Arial"/>
                <w:noProof/>
              </w:rPr>
              <w:t>Idea Definition of Planning Educational Program</w:t>
            </w:r>
            <w:r>
              <w:rPr>
                <w:noProof/>
                <w:webHidden/>
              </w:rPr>
              <w:tab/>
            </w:r>
            <w:r>
              <w:rPr>
                <w:noProof/>
                <w:webHidden/>
              </w:rPr>
              <w:fldChar w:fldCharType="begin"/>
            </w:r>
            <w:r>
              <w:rPr>
                <w:noProof/>
                <w:webHidden/>
              </w:rPr>
              <w:instrText xml:space="preserve"> PAGEREF _Toc517184129 \h </w:instrText>
            </w:r>
            <w:r>
              <w:rPr>
                <w:noProof/>
                <w:webHidden/>
              </w:rPr>
            </w:r>
            <w:r>
              <w:rPr>
                <w:noProof/>
                <w:webHidden/>
              </w:rPr>
              <w:fldChar w:fldCharType="separate"/>
            </w:r>
            <w:r>
              <w:rPr>
                <w:noProof/>
                <w:webHidden/>
              </w:rPr>
              <w:t>3</w:t>
            </w:r>
            <w:r>
              <w:rPr>
                <w:noProof/>
                <w:webHidden/>
              </w:rPr>
              <w:fldChar w:fldCharType="end"/>
            </w:r>
          </w:hyperlink>
        </w:p>
        <w:p w:rsidR="00FC5F23" w:rsidRDefault="00FC5F23">
          <w:pPr>
            <w:pStyle w:val="TOC1"/>
            <w:rPr>
              <w:rFonts w:asciiTheme="minorHAnsi" w:eastAsiaTheme="minorEastAsia" w:hAnsiTheme="minorHAnsi" w:cstheme="minorBidi"/>
              <w:noProof/>
              <w:sz w:val="22"/>
              <w:szCs w:val="22"/>
              <w:lang w:val="en-US" w:eastAsia="en-US"/>
            </w:rPr>
          </w:pPr>
          <w:hyperlink w:anchor="_Toc517184130" w:history="1">
            <w:r w:rsidRPr="00755849">
              <w:rPr>
                <w:rStyle w:val="Hyperlink"/>
                <w:rFonts w:ascii="Arial" w:hAnsi="Arial" w:cs="Arial"/>
                <w:noProof/>
              </w:rPr>
              <w:t>Ideal Definition of Evaluating Educational Program</w:t>
            </w:r>
            <w:r>
              <w:rPr>
                <w:noProof/>
                <w:webHidden/>
              </w:rPr>
              <w:tab/>
            </w:r>
            <w:r>
              <w:rPr>
                <w:noProof/>
                <w:webHidden/>
              </w:rPr>
              <w:fldChar w:fldCharType="begin"/>
            </w:r>
            <w:r>
              <w:rPr>
                <w:noProof/>
                <w:webHidden/>
              </w:rPr>
              <w:instrText xml:space="preserve"> PAGEREF _Toc517184130 \h </w:instrText>
            </w:r>
            <w:r>
              <w:rPr>
                <w:noProof/>
                <w:webHidden/>
              </w:rPr>
            </w:r>
            <w:r>
              <w:rPr>
                <w:noProof/>
                <w:webHidden/>
              </w:rPr>
              <w:fldChar w:fldCharType="separate"/>
            </w:r>
            <w:r>
              <w:rPr>
                <w:noProof/>
                <w:webHidden/>
              </w:rPr>
              <w:t>4</w:t>
            </w:r>
            <w:r>
              <w:rPr>
                <w:noProof/>
                <w:webHidden/>
              </w:rPr>
              <w:fldChar w:fldCharType="end"/>
            </w:r>
          </w:hyperlink>
        </w:p>
        <w:p w:rsidR="00FC5F23" w:rsidRDefault="00FC5F23">
          <w:pPr>
            <w:pStyle w:val="TOC1"/>
            <w:rPr>
              <w:rFonts w:asciiTheme="minorHAnsi" w:eastAsiaTheme="minorEastAsia" w:hAnsiTheme="minorHAnsi" w:cstheme="minorBidi"/>
              <w:noProof/>
              <w:sz w:val="22"/>
              <w:szCs w:val="22"/>
              <w:lang w:val="en-US" w:eastAsia="en-US"/>
            </w:rPr>
          </w:pPr>
          <w:hyperlink w:anchor="_Toc517184131" w:history="1">
            <w:r w:rsidRPr="00755849">
              <w:rPr>
                <w:rStyle w:val="Hyperlink"/>
                <w:rFonts w:ascii="Arial" w:hAnsi="Arial" w:cs="Arial"/>
                <w:noProof/>
              </w:rPr>
              <w:t>Classical Planning and Evaluating Program</w:t>
            </w:r>
            <w:r>
              <w:rPr>
                <w:noProof/>
                <w:webHidden/>
              </w:rPr>
              <w:tab/>
            </w:r>
            <w:r>
              <w:rPr>
                <w:noProof/>
                <w:webHidden/>
              </w:rPr>
              <w:fldChar w:fldCharType="begin"/>
            </w:r>
            <w:r>
              <w:rPr>
                <w:noProof/>
                <w:webHidden/>
              </w:rPr>
              <w:instrText xml:space="preserve"> PAGEREF _Toc517184131 \h </w:instrText>
            </w:r>
            <w:r>
              <w:rPr>
                <w:noProof/>
                <w:webHidden/>
              </w:rPr>
            </w:r>
            <w:r>
              <w:rPr>
                <w:noProof/>
                <w:webHidden/>
              </w:rPr>
              <w:fldChar w:fldCharType="separate"/>
            </w:r>
            <w:r>
              <w:rPr>
                <w:noProof/>
                <w:webHidden/>
              </w:rPr>
              <w:t>4</w:t>
            </w:r>
            <w:r>
              <w:rPr>
                <w:noProof/>
                <w:webHidden/>
              </w:rPr>
              <w:fldChar w:fldCharType="end"/>
            </w:r>
          </w:hyperlink>
        </w:p>
        <w:p w:rsidR="00FC5F23" w:rsidRDefault="00FC5F23">
          <w:pPr>
            <w:pStyle w:val="TOC1"/>
            <w:rPr>
              <w:rFonts w:asciiTheme="minorHAnsi" w:eastAsiaTheme="minorEastAsia" w:hAnsiTheme="minorHAnsi" w:cstheme="minorBidi"/>
              <w:noProof/>
              <w:sz w:val="22"/>
              <w:szCs w:val="22"/>
              <w:lang w:val="en-US" w:eastAsia="en-US"/>
            </w:rPr>
          </w:pPr>
          <w:hyperlink w:anchor="_Toc517184132" w:history="1">
            <w:r w:rsidRPr="00755849">
              <w:rPr>
                <w:rStyle w:val="Hyperlink"/>
                <w:rFonts w:ascii="Arial" w:hAnsi="Arial" w:cs="Arial"/>
                <w:noProof/>
              </w:rPr>
              <w:t>Modern Planning and Evaluating Program</w:t>
            </w:r>
            <w:r>
              <w:rPr>
                <w:noProof/>
                <w:webHidden/>
              </w:rPr>
              <w:tab/>
            </w:r>
            <w:r>
              <w:rPr>
                <w:noProof/>
                <w:webHidden/>
              </w:rPr>
              <w:fldChar w:fldCharType="begin"/>
            </w:r>
            <w:r>
              <w:rPr>
                <w:noProof/>
                <w:webHidden/>
              </w:rPr>
              <w:instrText xml:space="preserve"> PAGEREF _Toc517184132 \h </w:instrText>
            </w:r>
            <w:r>
              <w:rPr>
                <w:noProof/>
                <w:webHidden/>
              </w:rPr>
            </w:r>
            <w:r>
              <w:rPr>
                <w:noProof/>
                <w:webHidden/>
              </w:rPr>
              <w:fldChar w:fldCharType="separate"/>
            </w:r>
            <w:r>
              <w:rPr>
                <w:noProof/>
                <w:webHidden/>
              </w:rPr>
              <w:t>5</w:t>
            </w:r>
            <w:r>
              <w:rPr>
                <w:noProof/>
                <w:webHidden/>
              </w:rPr>
              <w:fldChar w:fldCharType="end"/>
            </w:r>
          </w:hyperlink>
        </w:p>
        <w:p w:rsidR="00FC5F23" w:rsidRDefault="00FC5F23">
          <w:pPr>
            <w:pStyle w:val="TOC1"/>
            <w:rPr>
              <w:rFonts w:asciiTheme="minorHAnsi" w:eastAsiaTheme="minorEastAsia" w:hAnsiTheme="minorHAnsi" w:cstheme="minorBidi"/>
              <w:noProof/>
              <w:sz w:val="22"/>
              <w:szCs w:val="22"/>
              <w:lang w:val="en-US" w:eastAsia="en-US"/>
            </w:rPr>
          </w:pPr>
          <w:hyperlink w:anchor="_Toc517184133" w:history="1">
            <w:r w:rsidRPr="00755849">
              <w:rPr>
                <w:rStyle w:val="Hyperlink"/>
                <w:rFonts w:ascii="Arial" w:hAnsi="Arial" w:cs="Arial"/>
                <w:noProof/>
              </w:rPr>
              <w:t>Key Takeaways:</w:t>
            </w:r>
            <w:r>
              <w:rPr>
                <w:noProof/>
                <w:webHidden/>
              </w:rPr>
              <w:tab/>
            </w:r>
            <w:r>
              <w:rPr>
                <w:noProof/>
                <w:webHidden/>
              </w:rPr>
              <w:fldChar w:fldCharType="begin"/>
            </w:r>
            <w:r>
              <w:rPr>
                <w:noProof/>
                <w:webHidden/>
              </w:rPr>
              <w:instrText xml:space="preserve"> PAGEREF _Toc517184133 \h </w:instrText>
            </w:r>
            <w:r>
              <w:rPr>
                <w:noProof/>
                <w:webHidden/>
              </w:rPr>
            </w:r>
            <w:r>
              <w:rPr>
                <w:noProof/>
                <w:webHidden/>
              </w:rPr>
              <w:fldChar w:fldCharType="separate"/>
            </w:r>
            <w:r>
              <w:rPr>
                <w:noProof/>
                <w:webHidden/>
              </w:rPr>
              <w:t>6</w:t>
            </w:r>
            <w:r>
              <w:rPr>
                <w:noProof/>
                <w:webHidden/>
              </w:rPr>
              <w:fldChar w:fldCharType="end"/>
            </w:r>
          </w:hyperlink>
        </w:p>
        <w:p w:rsidR="00FC5F23" w:rsidRDefault="00FC5F23">
          <w:pPr>
            <w:pStyle w:val="TOC1"/>
            <w:rPr>
              <w:rFonts w:asciiTheme="minorHAnsi" w:eastAsiaTheme="minorEastAsia" w:hAnsiTheme="minorHAnsi" w:cstheme="minorBidi"/>
              <w:noProof/>
              <w:sz w:val="22"/>
              <w:szCs w:val="22"/>
              <w:lang w:val="en-US" w:eastAsia="en-US"/>
            </w:rPr>
          </w:pPr>
          <w:hyperlink w:anchor="_Toc517184134" w:history="1">
            <w:r w:rsidRPr="00755849">
              <w:rPr>
                <w:rStyle w:val="Hyperlink"/>
                <w:rFonts w:ascii="Arial" w:hAnsi="Arial" w:cs="Arial"/>
                <w:noProof/>
              </w:rPr>
              <w:t>Conclusion</w:t>
            </w:r>
            <w:r>
              <w:rPr>
                <w:noProof/>
                <w:webHidden/>
              </w:rPr>
              <w:tab/>
            </w:r>
            <w:r>
              <w:rPr>
                <w:noProof/>
                <w:webHidden/>
              </w:rPr>
              <w:fldChar w:fldCharType="begin"/>
            </w:r>
            <w:r>
              <w:rPr>
                <w:noProof/>
                <w:webHidden/>
              </w:rPr>
              <w:instrText xml:space="preserve"> PAGEREF _Toc517184134 \h </w:instrText>
            </w:r>
            <w:r>
              <w:rPr>
                <w:noProof/>
                <w:webHidden/>
              </w:rPr>
            </w:r>
            <w:r>
              <w:rPr>
                <w:noProof/>
                <w:webHidden/>
              </w:rPr>
              <w:fldChar w:fldCharType="separate"/>
            </w:r>
            <w:r>
              <w:rPr>
                <w:noProof/>
                <w:webHidden/>
              </w:rPr>
              <w:t>6</w:t>
            </w:r>
            <w:r>
              <w:rPr>
                <w:noProof/>
                <w:webHidden/>
              </w:rPr>
              <w:fldChar w:fldCharType="end"/>
            </w:r>
          </w:hyperlink>
        </w:p>
        <w:p w:rsidR="00FC5F23" w:rsidRDefault="00FC5F23">
          <w:pPr>
            <w:pStyle w:val="TOC1"/>
            <w:rPr>
              <w:rFonts w:asciiTheme="minorHAnsi" w:eastAsiaTheme="minorEastAsia" w:hAnsiTheme="minorHAnsi" w:cstheme="minorBidi"/>
              <w:noProof/>
              <w:sz w:val="22"/>
              <w:szCs w:val="22"/>
              <w:lang w:val="en-US" w:eastAsia="en-US"/>
            </w:rPr>
          </w:pPr>
          <w:hyperlink w:anchor="_Toc517184135" w:history="1">
            <w:r w:rsidRPr="00755849">
              <w:rPr>
                <w:rStyle w:val="Hyperlink"/>
                <w:rFonts w:ascii="Arial" w:hAnsi="Arial" w:cs="Arial"/>
                <w:noProof/>
              </w:rPr>
              <w:t>References</w:t>
            </w:r>
            <w:r>
              <w:rPr>
                <w:noProof/>
                <w:webHidden/>
              </w:rPr>
              <w:tab/>
            </w:r>
            <w:r>
              <w:rPr>
                <w:noProof/>
                <w:webHidden/>
              </w:rPr>
              <w:fldChar w:fldCharType="begin"/>
            </w:r>
            <w:r>
              <w:rPr>
                <w:noProof/>
                <w:webHidden/>
              </w:rPr>
              <w:instrText xml:space="preserve"> PAGEREF _Toc517184135 \h </w:instrText>
            </w:r>
            <w:r>
              <w:rPr>
                <w:noProof/>
                <w:webHidden/>
              </w:rPr>
            </w:r>
            <w:r>
              <w:rPr>
                <w:noProof/>
                <w:webHidden/>
              </w:rPr>
              <w:fldChar w:fldCharType="separate"/>
            </w:r>
            <w:r>
              <w:rPr>
                <w:noProof/>
                <w:webHidden/>
              </w:rPr>
              <w:t>8</w:t>
            </w:r>
            <w:r>
              <w:rPr>
                <w:noProof/>
                <w:webHidden/>
              </w:rPr>
              <w:fldChar w:fldCharType="end"/>
            </w:r>
          </w:hyperlink>
        </w:p>
        <w:p w:rsidR="00301E58" w:rsidRDefault="00301E58" w:rsidP="00301E58">
          <w:pPr>
            <w:rPr>
              <w:noProof/>
            </w:rPr>
          </w:pPr>
          <w:r w:rsidRPr="00301E58">
            <w:rPr>
              <w:rFonts w:ascii="Arial" w:hAnsi="Arial" w:cs="Arial"/>
              <w:b/>
              <w:bCs/>
              <w:noProof/>
              <w:sz w:val="24"/>
              <w:szCs w:val="24"/>
            </w:rPr>
            <w:fldChar w:fldCharType="end"/>
          </w:r>
        </w:p>
      </w:sdtContent>
    </w:sdt>
    <w:p w:rsidR="00A72298" w:rsidRPr="00A72298" w:rsidRDefault="00A72298">
      <w:pPr>
        <w:rPr>
          <w:rFonts w:asciiTheme="majorHAnsi" w:eastAsiaTheme="majorEastAsia" w:hAnsiTheme="majorHAnsi" w:cstheme="majorBidi"/>
          <w:b/>
          <w:bCs/>
          <w:color w:val="365F91" w:themeColor="accent1" w:themeShade="BF"/>
          <w:sz w:val="28"/>
          <w:szCs w:val="28"/>
        </w:rPr>
      </w:pPr>
      <w:r w:rsidRPr="00A72298">
        <w:rPr>
          <w:b/>
        </w:rPr>
        <w:br w:type="page"/>
      </w:r>
    </w:p>
    <w:p w:rsidR="006F239E" w:rsidRDefault="006F239E" w:rsidP="005343B6">
      <w:pPr>
        <w:pStyle w:val="Heading1"/>
        <w:spacing w:before="120" w:after="240"/>
      </w:pPr>
    </w:p>
    <w:p w:rsidR="00B72892" w:rsidRPr="007C3A26" w:rsidRDefault="005343B6" w:rsidP="007C3A26">
      <w:pPr>
        <w:pStyle w:val="Heading1"/>
        <w:spacing w:before="120" w:after="240" w:line="240" w:lineRule="auto"/>
        <w:rPr>
          <w:rFonts w:ascii="Arial" w:hAnsi="Arial" w:cs="Arial"/>
          <w:sz w:val="24"/>
          <w:szCs w:val="24"/>
        </w:rPr>
      </w:pPr>
      <w:bookmarkStart w:id="2" w:name="_Toc517184128"/>
      <w:r w:rsidRPr="007C3A26">
        <w:rPr>
          <w:rFonts w:ascii="Arial" w:hAnsi="Arial" w:cs="Arial"/>
          <w:sz w:val="24"/>
          <w:szCs w:val="24"/>
        </w:rPr>
        <w:t>I</w:t>
      </w:r>
      <w:r w:rsidR="00B72892" w:rsidRPr="007C3A26">
        <w:rPr>
          <w:rFonts w:ascii="Arial" w:hAnsi="Arial" w:cs="Arial"/>
          <w:sz w:val="24"/>
          <w:szCs w:val="24"/>
        </w:rPr>
        <w:t>ntroduction</w:t>
      </w:r>
      <w:bookmarkEnd w:id="2"/>
    </w:p>
    <w:p w:rsidR="00B72892" w:rsidRDefault="00B72892" w:rsidP="007C3A26">
      <w:pPr>
        <w:spacing w:before="120" w:after="240" w:line="240" w:lineRule="auto"/>
        <w:ind w:firstLine="720"/>
        <w:jc w:val="both"/>
        <w:rPr>
          <w:rFonts w:ascii="Arial" w:hAnsi="Arial" w:cs="Arial"/>
          <w:sz w:val="24"/>
          <w:szCs w:val="24"/>
        </w:rPr>
      </w:pPr>
      <w:r w:rsidRPr="00E2088A">
        <w:rPr>
          <w:rFonts w:ascii="Arial" w:hAnsi="Arial" w:cs="Arial"/>
          <w:sz w:val="24"/>
          <w:szCs w:val="24"/>
        </w:rPr>
        <w:t xml:space="preserve">Planning and evaluating educational programs is today considered </w:t>
      </w:r>
      <w:r w:rsidR="00E31E78" w:rsidRPr="00E2088A">
        <w:rPr>
          <w:rFonts w:ascii="Arial" w:hAnsi="Arial" w:cs="Arial"/>
          <w:sz w:val="24"/>
          <w:szCs w:val="24"/>
        </w:rPr>
        <w:t xml:space="preserve">as </w:t>
      </w:r>
      <w:r w:rsidRPr="00E2088A">
        <w:rPr>
          <w:rFonts w:ascii="Arial" w:hAnsi="Arial" w:cs="Arial"/>
          <w:sz w:val="24"/>
          <w:szCs w:val="24"/>
        </w:rPr>
        <w:t xml:space="preserve">an emerging profession in which educators </w:t>
      </w:r>
      <w:r w:rsidR="00E31E78" w:rsidRPr="00E2088A">
        <w:rPr>
          <w:rFonts w:ascii="Arial" w:hAnsi="Arial" w:cs="Arial"/>
          <w:sz w:val="24"/>
          <w:szCs w:val="24"/>
        </w:rPr>
        <w:t xml:space="preserve">are </w:t>
      </w:r>
      <w:r w:rsidRPr="00E2088A">
        <w:rPr>
          <w:rFonts w:ascii="Arial" w:hAnsi="Arial" w:cs="Arial"/>
          <w:sz w:val="24"/>
          <w:szCs w:val="24"/>
        </w:rPr>
        <w:t>engage in testing the role they actively play in the development of education in different institutions. Planning and evaluation help in achieving a su</w:t>
      </w:r>
      <w:r w:rsidR="00E31E78" w:rsidRPr="00E2088A">
        <w:rPr>
          <w:rFonts w:ascii="Arial" w:hAnsi="Arial" w:cs="Arial"/>
          <w:sz w:val="24"/>
          <w:szCs w:val="24"/>
        </w:rPr>
        <w:t>ccessful educational program</w:t>
      </w:r>
      <w:r w:rsidRPr="00E2088A">
        <w:rPr>
          <w:rFonts w:ascii="Arial" w:hAnsi="Arial" w:cs="Arial"/>
          <w:sz w:val="24"/>
          <w:szCs w:val="24"/>
        </w:rPr>
        <w:t xml:space="preserve"> </w:t>
      </w:r>
      <w:r w:rsidR="00E31E78" w:rsidRPr="00E2088A">
        <w:rPr>
          <w:rFonts w:ascii="Arial" w:hAnsi="Arial" w:cs="Arial"/>
          <w:sz w:val="24"/>
          <w:szCs w:val="24"/>
        </w:rPr>
        <w:t>for</w:t>
      </w:r>
      <w:r w:rsidRPr="00E2088A">
        <w:rPr>
          <w:rFonts w:ascii="Arial" w:hAnsi="Arial" w:cs="Arial"/>
          <w:sz w:val="24"/>
          <w:szCs w:val="24"/>
        </w:rPr>
        <w:t xml:space="preserve"> the trainees. Therefore, educators are charged with the responsibility of implementing</w:t>
      </w:r>
      <w:r w:rsidR="00E31E78" w:rsidRPr="00E2088A">
        <w:rPr>
          <w:rFonts w:ascii="Arial" w:hAnsi="Arial" w:cs="Arial"/>
          <w:sz w:val="24"/>
          <w:szCs w:val="24"/>
        </w:rPr>
        <w:t>,</w:t>
      </w:r>
      <w:r w:rsidRPr="00E2088A">
        <w:rPr>
          <w:rFonts w:ascii="Arial" w:hAnsi="Arial" w:cs="Arial"/>
          <w:sz w:val="24"/>
          <w:szCs w:val="24"/>
        </w:rPr>
        <w:t xml:space="preserve"> the performance monitoring as well as</w:t>
      </w:r>
      <w:r w:rsidR="00E31E78" w:rsidRPr="00E2088A">
        <w:rPr>
          <w:rFonts w:ascii="Arial" w:hAnsi="Arial" w:cs="Arial"/>
          <w:sz w:val="24"/>
          <w:szCs w:val="24"/>
        </w:rPr>
        <w:t xml:space="preserve"> an</w:t>
      </w:r>
      <w:r w:rsidRPr="00E2088A">
        <w:rPr>
          <w:rFonts w:ascii="Arial" w:hAnsi="Arial" w:cs="Arial"/>
          <w:sz w:val="24"/>
          <w:szCs w:val="24"/>
        </w:rPr>
        <w:t xml:space="preserve"> evaluation plan. Educational planning assists the educator to track and assess the educational processes, outputs or outcomes that support education. Evaluation, on the other hand, assists in engaging the different perspectives of the trainees as well as trainers regarding the quality of the educational processes as well as the quality performance outcome. </w:t>
      </w:r>
      <w:r w:rsidR="00BC62E7">
        <w:rPr>
          <w:rFonts w:ascii="Arial" w:hAnsi="Arial" w:cs="Arial"/>
          <w:sz w:val="24"/>
          <w:szCs w:val="24"/>
        </w:rPr>
        <w:t xml:space="preserve">(Planning and Evaluation Online Programs) </w:t>
      </w:r>
      <w:r w:rsidRPr="00E2088A">
        <w:rPr>
          <w:rFonts w:ascii="Arial" w:hAnsi="Arial" w:cs="Arial"/>
          <w:sz w:val="24"/>
          <w:szCs w:val="24"/>
        </w:rPr>
        <w:t>presentation highlights the concepts of planning and educational evaluation with respect to online programs in SBQM (School of Business, UAEU), SHES (School of Environment, Abu Dhabi University), and SEED</w:t>
      </w:r>
      <w:r w:rsidR="00E31E78" w:rsidRPr="00E2088A">
        <w:rPr>
          <w:rFonts w:ascii="Arial" w:hAnsi="Arial" w:cs="Arial"/>
          <w:sz w:val="24"/>
          <w:szCs w:val="24"/>
        </w:rPr>
        <w:t xml:space="preserve"> (KHDA)</w:t>
      </w:r>
      <w:r w:rsidRPr="00E2088A">
        <w:rPr>
          <w:rFonts w:ascii="Arial" w:hAnsi="Arial" w:cs="Arial"/>
          <w:sz w:val="24"/>
          <w:szCs w:val="24"/>
        </w:rPr>
        <w:t>.</w:t>
      </w:r>
      <w:r w:rsidRPr="007C3A26">
        <w:rPr>
          <w:rFonts w:ascii="Arial" w:hAnsi="Arial" w:cs="Arial"/>
          <w:sz w:val="24"/>
          <w:szCs w:val="24"/>
        </w:rPr>
        <w:t xml:space="preserve"> </w:t>
      </w:r>
    </w:p>
    <w:p w:rsidR="007C3A26" w:rsidRDefault="007C3A26" w:rsidP="007C3A26">
      <w:pPr>
        <w:spacing w:before="120" w:after="240" w:line="240" w:lineRule="auto"/>
        <w:ind w:firstLine="720"/>
        <w:jc w:val="both"/>
        <w:rPr>
          <w:rFonts w:ascii="Arial" w:hAnsi="Arial" w:cs="Arial"/>
          <w:sz w:val="24"/>
          <w:szCs w:val="24"/>
        </w:rPr>
      </w:pPr>
    </w:p>
    <w:p w:rsidR="007C3A26" w:rsidRPr="007C3A26" w:rsidRDefault="007C3A26" w:rsidP="007C3A26">
      <w:pPr>
        <w:pStyle w:val="Heading1"/>
        <w:spacing w:before="120" w:after="240" w:line="240" w:lineRule="auto"/>
        <w:rPr>
          <w:rFonts w:ascii="Arial" w:hAnsi="Arial" w:cs="Arial"/>
          <w:sz w:val="24"/>
          <w:szCs w:val="24"/>
        </w:rPr>
      </w:pPr>
      <w:bookmarkStart w:id="3" w:name="_Toc517184129"/>
      <w:r w:rsidRPr="007C3A26">
        <w:rPr>
          <w:rFonts w:ascii="Arial" w:hAnsi="Arial" w:cs="Arial"/>
          <w:sz w:val="24"/>
          <w:szCs w:val="24"/>
        </w:rPr>
        <w:t>Idea Definition of Planning Educational Program</w:t>
      </w:r>
      <w:bookmarkEnd w:id="3"/>
    </w:p>
    <w:p w:rsidR="007C3A26" w:rsidRPr="007C3A26" w:rsidRDefault="007C3A26" w:rsidP="007C3A26">
      <w:pPr>
        <w:spacing w:before="120" w:after="240" w:line="240" w:lineRule="auto"/>
        <w:ind w:firstLine="720"/>
        <w:jc w:val="both"/>
        <w:rPr>
          <w:rFonts w:ascii="Arial" w:hAnsi="Arial" w:cs="Arial"/>
          <w:sz w:val="24"/>
          <w:szCs w:val="24"/>
        </w:rPr>
      </w:pPr>
      <w:r w:rsidRPr="00E2088A">
        <w:rPr>
          <w:rFonts w:ascii="Arial" w:hAnsi="Arial" w:cs="Arial"/>
          <w:sz w:val="24"/>
          <w:szCs w:val="24"/>
        </w:rPr>
        <w:t xml:space="preserve">The development and advancement in the society has attracted different reactions from different people. However, </w:t>
      </w:r>
      <w:r w:rsidR="00BC62E7" w:rsidRPr="00E2088A">
        <w:rPr>
          <w:rFonts w:ascii="Arial" w:hAnsi="Arial" w:cs="Arial"/>
          <w:sz w:val="24"/>
          <w:szCs w:val="24"/>
        </w:rPr>
        <w:t>everyone</w:t>
      </w:r>
      <w:r w:rsidRPr="00E2088A">
        <w:rPr>
          <w:rFonts w:ascii="Arial" w:hAnsi="Arial" w:cs="Arial"/>
          <w:sz w:val="24"/>
          <w:szCs w:val="24"/>
        </w:rPr>
        <w:t xml:space="preserve"> seems to work towards achieving the same goal, which is advanced education. Everyone including political leaders, administrators, trainers, students as well as the citizens is becoming more concerned and involved in educational planning strategies today. Despite the different approaches in policy enhancement, everyone seems to be sincerely concerned over the future of education. However, it is obvious that many do not understand the meaning of planning in education. The term “educational planning” is understood as the application of rational as well as the systematic</w:t>
      </w:r>
      <w:r w:rsidRPr="007C3A26">
        <w:rPr>
          <w:rFonts w:ascii="Arial" w:hAnsi="Arial" w:cs="Arial"/>
          <w:sz w:val="24"/>
          <w:szCs w:val="24"/>
        </w:rPr>
        <w:t xml:space="preserve"> analysis to the educational development processes with the primary goal of improving and making education effective and efficient to meet the needs of the learners as well as the society (Coombs, 1970). Coombs (1970) admits that the concept of educational planning has been constantly and often been misunderstood by many. He suggests that educational planning should not conceived as a concept that is exclusively concerned with the quantitative expansion of educational processes. But, instead, he explains that educational planning is concerned with the future decisions while drawing enlightenment from the past experiences. </w:t>
      </w:r>
    </w:p>
    <w:p w:rsidR="007C3A26" w:rsidRDefault="007C3A26" w:rsidP="007C3A26">
      <w:pPr>
        <w:spacing w:before="120" w:after="240" w:line="240" w:lineRule="auto"/>
        <w:ind w:firstLine="720"/>
        <w:jc w:val="both"/>
        <w:rPr>
          <w:rFonts w:ascii="Arial" w:hAnsi="Arial" w:cs="Arial"/>
          <w:sz w:val="24"/>
          <w:szCs w:val="24"/>
        </w:rPr>
      </w:pPr>
      <w:r w:rsidRPr="007C3A26">
        <w:rPr>
          <w:rFonts w:ascii="Arial" w:hAnsi="Arial" w:cs="Arial"/>
          <w:sz w:val="24"/>
          <w:szCs w:val="24"/>
        </w:rPr>
        <w:t xml:space="preserve">Planning </w:t>
      </w:r>
      <w:proofErr w:type="gramStart"/>
      <w:r w:rsidRPr="007C3A26">
        <w:rPr>
          <w:rFonts w:ascii="Arial" w:hAnsi="Arial" w:cs="Arial"/>
          <w:sz w:val="24"/>
          <w:szCs w:val="24"/>
        </w:rPr>
        <w:t>is considered to be</w:t>
      </w:r>
      <w:proofErr w:type="gramEnd"/>
      <w:r w:rsidRPr="007C3A26">
        <w:rPr>
          <w:rFonts w:ascii="Arial" w:hAnsi="Arial" w:cs="Arial"/>
          <w:sz w:val="24"/>
          <w:szCs w:val="24"/>
        </w:rPr>
        <w:t xml:space="preserve"> a continuous process in which the organization or the planner sets the way to reach a certain goal. As Coombs (1970) explains planning is concerned with both where and how to get to a certain goal. During the planning stage, the desired destination is set, but also the best route to get there is identified as well. Planning can help identify the new features to be introduced to help achieve the desired outcome. In educational perspective, planning helps in identifying the new educational programs. As the world advances, educational needs also to expands; as a result, it requires organizations to design new educational planning that suits the new needs that </w:t>
      </w:r>
    </w:p>
    <w:p w:rsidR="007C3A26" w:rsidRDefault="007C3A26" w:rsidP="007C3A26">
      <w:pPr>
        <w:spacing w:before="120" w:after="240" w:line="240" w:lineRule="auto"/>
        <w:jc w:val="both"/>
        <w:rPr>
          <w:rFonts w:ascii="Arial" w:hAnsi="Arial" w:cs="Arial"/>
          <w:sz w:val="24"/>
          <w:szCs w:val="24"/>
        </w:rPr>
      </w:pPr>
    </w:p>
    <w:p w:rsidR="007C3A26" w:rsidRDefault="007C3A26" w:rsidP="007C3A26">
      <w:pPr>
        <w:spacing w:before="120" w:after="240" w:line="240" w:lineRule="auto"/>
        <w:jc w:val="both"/>
        <w:rPr>
          <w:rFonts w:ascii="Arial" w:hAnsi="Arial" w:cs="Arial"/>
          <w:sz w:val="24"/>
          <w:szCs w:val="24"/>
        </w:rPr>
      </w:pPr>
      <w:r w:rsidRPr="007C3A26">
        <w:rPr>
          <w:rFonts w:ascii="Arial" w:hAnsi="Arial" w:cs="Arial"/>
          <w:sz w:val="24"/>
          <w:szCs w:val="24"/>
        </w:rPr>
        <w:t xml:space="preserve">emerges. Some of the new educational needs today include increased communication and engagement, especially in business world. Therefore, teachers need to equip their trainees with the latest and new communication and engagement skills that would enable them </w:t>
      </w:r>
      <w:r w:rsidRPr="007C3A26">
        <w:rPr>
          <w:rFonts w:ascii="Arial" w:hAnsi="Arial" w:cs="Arial"/>
          <w:sz w:val="24"/>
          <w:szCs w:val="24"/>
        </w:rPr>
        <w:t>to understand</w:t>
      </w:r>
      <w:r w:rsidRPr="007C3A26">
        <w:rPr>
          <w:rFonts w:ascii="Arial" w:hAnsi="Arial" w:cs="Arial"/>
          <w:sz w:val="24"/>
          <w:szCs w:val="24"/>
        </w:rPr>
        <w:t xml:space="preserve"> their responsibilities in different departments in the contemporary society. New educational programs such as online programs or increased technological use in classrooms are one way to ensure that the developing needs of the society are accessible to learners everywhere.  </w:t>
      </w:r>
    </w:p>
    <w:p w:rsidR="007C3A26" w:rsidRDefault="007C3A26" w:rsidP="007C3A26">
      <w:pPr>
        <w:spacing w:before="120" w:after="240" w:line="240" w:lineRule="auto"/>
        <w:jc w:val="both"/>
        <w:rPr>
          <w:rFonts w:ascii="Arial" w:hAnsi="Arial" w:cs="Arial"/>
          <w:sz w:val="24"/>
          <w:szCs w:val="24"/>
        </w:rPr>
      </w:pPr>
    </w:p>
    <w:p w:rsidR="007C3A26" w:rsidRPr="007C3A26" w:rsidRDefault="007C3A26" w:rsidP="007C3A26">
      <w:pPr>
        <w:pStyle w:val="Heading1"/>
        <w:spacing w:before="120" w:after="240" w:line="240" w:lineRule="auto"/>
        <w:rPr>
          <w:rFonts w:ascii="Arial" w:hAnsi="Arial" w:cs="Arial"/>
          <w:sz w:val="24"/>
          <w:szCs w:val="24"/>
        </w:rPr>
      </w:pPr>
      <w:bookmarkStart w:id="4" w:name="_Toc517184130"/>
      <w:r w:rsidRPr="007C3A26">
        <w:rPr>
          <w:rFonts w:ascii="Arial" w:hAnsi="Arial" w:cs="Arial"/>
          <w:sz w:val="24"/>
          <w:szCs w:val="24"/>
        </w:rPr>
        <w:t>Ideal Definition of Evaluating Educational Program</w:t>
      </w:r>
      <w:bookmarkEnd w:id="4"/>
    </w:p>
    <w:p w:rsidR="007C3A26" w:rsidRDefault="007C3A26" w:rsidP="007C3A26">
      <w:pPr>
        <w:spacing w:before="120" w:after="240" w:line="240" w:lineRule="auto"/>
        <w:ind w:firstLine="720"/>
        <w:jc w:val="both"/>
        <w:rPr>
          <w:rFonts w:ascii="Arial" w:hAnsi="Arial" w:cs="Arial"/>
          <w:sz w:val="24"/>
          <w:szCs w:val="24"/>
        </w:rPr>
      </w:pPr>
      <w:r w:rsidRPr="007C3A26">
        <w:rPr>
          <w:rFonts w:ascii="Arial" w:hAnsi="Arial" w:cs="Arial"/>
          <w:sz w:val="24"/>
          <w:szCs w:val="24"/>
        </w:rPr>
        <w:t xml:space="preserve">Just like the concept of educational planning, program evaluation in education is often overlooked. Steele (1970) defines evaluation as a process of determining the extent to which the organizational objectives or set goals have been realized. Wall and Solutions (2014, p. 1) define evaluation as a “purposeful, systematic, and careful collection and analysis of information” with the main aim of determining the effectiveness as well as results of programs. In education, evaluation is concerned with determining the effectiveness of the learning process. As Wall and Solutions (2014) explain, an effective program evaluation needs to involve a carefully planned as well as systematic approach used in determining the nature as well as the outcomes of the program implementation. Further, the best evaluation is conducted by those who know and care about the program (Wall &amp; Solutions, 2014). As mentioned earlier, everyone in the society seems to care or to be concerned about the educational programs in schools today because of the increasing need for education as well as the growing advancement of educational programs. </w:t>
      </w:r>
    </w:p>
    <w:p w:rsidR="007C3A26" w:rsidRDefault="007C3A26" w:rsidP="007C3A26">
      <w:pPr>
        <w:spacing w:before="120" w:after="240" w:line="240" w:lineRule="auto"/>
        <w:ind w:firstLine="720"/>
        <w:jc w:val="both"/>
        <w:rPr>
          <w:rFonts w:ascii="Arial" w:hAnsi="Arial" w:cs="Arial"/>
          <w:sz w:val="24"/>
          <w:szCs w:val="24"/>
        </w:rPr>
      </w:pPr>
    </w:p>
    <w:p w:rsidR="007C3A26" w:rsidRPr="007C3A26" w:rsidRDefault="007C3A26" w:rsidP="007C3A26">
      <w:pPr>
        <w:pStyle w:val="Heading1"/>
        <w:spacing w:before="120" w:after="240" w:line="240" w:lineRule="auto"/>
        <w:rPr>
          <w:rFonts w:ascii="Arial" w:hAnsi="Arial" w:cs="Arial"/>
          <w:sz w:val="24"/>
          <w:szCs w:val="24"/>
        </w:rPr>
      </w:pPr>
      <w:bookmarkStart w:id="5" w:name="_Toc517184131"/>
      <w:r w:rsidRPr="007C3A26">
        <w:rPr>
          <w:rFonts w:ascii="Arial" w:hAnsi="Arial" w:cs="Arial"/>
          <w:sz w:val="24"/>
          <w:szCs w:val="24"/>
        </w:rPr>
        <w:t>Classical Planning and Evaluating Program</w:t>
      </w:r>
      <w:bookmarkEnd w:id="5"/>
    </w:p>
    <w:p w:rsidR="007C3A26" w:rsidRDefault="007C3A26" w:rsidP="007C3A26">
      <w:pPr>
        <w:spacing w:before="120" w:after="240" w:line="240" w:lineRule="auto"/>
        <w:ind w:firstLine="720"/>
        <w:jc w:val="both"/>
        <w:rPr>
          <w:rFonts w:ascii="Arial" w:hAnsi="Arial" w:cs="Arial"/>
          <w:sz w:val="24"/>
          <w:szCs w:val="24"/>
        </w:rPr>
      </w:pPr>
      <w:r w:rsidRPr="007C3A26">
        <w:rPr>
          <w:rFonts w:ascii="Arial" w:hAnsi="Arial" w:cs="Arial"/>
          <w:sz w:val="24"/>
          <w:szCs w:val="24"/>
        </w:rPr>
        <w:t xml:space="preserve">Planning and evaluating the educational programs can be explained in different ways, through the planning and evaluation models. This section of the paper focuses on the models that are in alignment with the discussion. </w:t>
      </w:r>
      <w:proofErr w:type="spellStart"/>
      <w:r w:rsidRPr="007C3A26">
        <w:rPr>
          <w:rFonts w:ascii="Arial" w:hAnsi="Arial" w:cs="Arial"/>
          <w:sz w:val="24"/>
          <w:szCs w:val="24"/>
        </w:rPr>
        <w:t>Calidoni</w:t>
      </w:r>
      <w:proofErr w:type="spellEnd"/>
      <w:r w:rsidRPr="007C3A26">
        <w:rPr>
          <w:rFonts w:ascii="Arial" w:hAnsi="Arial" w:cs="Arial"/>
          <w:sz w:val="24"/>
          <w:szCs w:val="24"/>
        </w:rPr>
        <w:t xml:space="preserve">-Lundberg (2006) explains the different classical models of evaluation that can apply to education programs. The author discusses the three key models; the result, actor, and economic models of evaluation. The result models focus on the outcome of a given program, in which they inform on whether the set objectives or goals have been achieved or not. The economic models, on the other hand, focus on determining the productivity of the program as well as its effectiveness. This involves looking at the cost allocation, cost-effectiveness, and cost-benefits associated with the program. The final model is the actor’s model, which focuses on the actor’s own criteria for the evaluation process. In the educational sector, actor’s evaluation model seems to be more appropriate because it focuses on the central importance of evaluation participants, which involves both the beneficiaries and the users of the program. An educational program cannot be determined as effective </w:t>
      </w:r>
    </w:p>
    <w:p w:rsidR="007C3A26" w:rsidRDefault="007C3A26" w:rsidP="007C3A26">
      <w:pPr>
        <w:spacing w:before="120" w:after="240" w:line="240" w:lineRule="auto"/>
        <w:jc w:val="both"/>
        <w:rPr>
          <w:rFonts w:ascii="Arial" w:hAnsi="Arial" w:cs="Arial"/>
          <w:sz w:val="24"/>
          <w:szCs w:val="24"/>
        </w:rPr>
      </w:pPr>
    </w:p>
    <w:p w:rsidR="007C3A26" w:rsidRPr="007C3A26" w:rsidRDefault="007C3A26" w:rsidP="007C3A26">
      <w:pPr>
        <w:spacing w:before="120" w:after="240" w:line="240" w:lineRule="auto"/>
        <w:jc w:val="both"/>
        <w:rPr>
          <w:rFonts w:ascii="Arial" w:hAnsi="Arial" w:cs="Arial"/>
          <w:sz w:val="24"/>
          <w:szCs w:val="24"/>
        </w:rPr>
      </w:pPr>
      <w:r w:rsidRPr="007C3A26">
        <w:rPr>
          <w:rFonts w:ascii="Arial" w:hAnsi="Arial" w:cs="Arial"/>
          <w:sz w:val="24"/>
          <w:szCs w:val="24"/>
        </w:rPr>
        <w:t xml:space="preserve">without the involvement or views of the primary stakeholders, who are the clients and users of the program. These are the immediate people who are affected by the program. This also assists in the planning in identifying the best strategies that can be applied to realize the set goals. Evaluation can be credibly done and used to improve the educational program decision making process because it helps in providing the right and correct information used in making decisions. Decision making requires sufficient and reliable information; the best way to get such information is through evaluation of the program in which the outcome can help determine whether the objectives have been met or not. </w:t>
      </w:r>
    </w:p>
    <w:p w:rsidR="007C3A26" w:rsidRDefault="007C3A26" w:rsidP="007C3A26">
      <w:pPr>
        <w:spacing w:before="120" w:after="240" w:line="240" w:lineRule="auto"/>
        <w:ind w:firstLine="720"/>
        <w:jc w:val="both"/>
        <w:rPr>
          <w:rFonts w:ascii="Arial" w:hAnsi="Arial" w:cs="Arial"/>
          <w:sz w:val="24"/>
          <w:szCs w:val="24"/>
        </w:rPr>
      </w:pPr>
    </w:p>
    <w:p w:rsidR="007C3A26" w:rsidRPr="007C3A26" w:rsidRDefault="007C3A26" w:rsidP="007C3A26">
      <w:pPr>
        <w:pStyle w:val="Heading1"/>
        <w:spacing w:before="120" w:after="240" w:line="240" w:lineRule="auto"/>
        <w:rPr>
          <w:rFonts w:ascii="Arial" w:hAnsi="Arial" w:cs="Arial"/>
          <w:sz w:val="24"/>
          <w:szCs w:val="24"/>
        </w:rPr>
      </w:pPr>
      <w:bookmarkStart w:id="6" w:name="_Toc517184132"/>
      <w:r w:rsidRPr="007C3A26">
        <w:rPr>
          <w:rFonts w:ascii="Arial" w:hAnsi="Arial" w:cs="Arial"/>
          <w:sz w:val="24"/>
          <w:szCs w:val="24"/>
        </w:rPr>
        <w:t>Modern Planning and Evaluating Program</w:t>
      </w:r>
      <w:bookmarkEnd w:id="6"/>
    </w:p>
    <w:p w:rsidR="007C3A26" w:rsidRPr="007C3A26" w:rsidRDefault="007C3A26" w:rsidP="00014C8F">
      <w:pPr>
        <w:spacing w:before="120" w:after="240" w:line="240" w:lineRule="auto"/>
        <w:ind w:firstLine="720"/>
        <w:jc w:val="both"/>
        <w:rPr>
          <w:rFonts w:ascii="Arial" w:hAnsi="Arial" w:cs="Arial"/>
          <w:sz w:val="24"/>
          <w:szCs w:val="24"/>
        </w:rPr>
      </w:pPr>
      <w:r w:rsidRPr="007C3A26">
        <w:rPr>
          <w:rFonts w:ascii="Arial" w:hAnsi="Arial" w:cs="Arial"/>
          <w:sz w:val="24"/>
          <w:szCs w:val="24"/>
        </w:rPr>
        <w:t xml:space="preserve">Due to the increase in education demand the evaluation and planning models have also changed. No matter the kind of discipline one undertakes in school, there are certain skills that are required as the society grows. As education expands, institutions are compelled to equip their learners with the right skills that can enable them </w:t>
      </w:r>
      <w:r w:rsidR="00E2088A" w:rsidRPr="007C3A26">
        <w:rPr>
          <w:rFonts w:ascii="Arial" w:hAnsi="Arial" w:cs="Arial"/>
          <w:sz w:val="24"/>
          <w:szCs w:val="24"/>
        </w:rPr>
        <w:t>to assimilate</w:t>
      </w:r>
      <w:r w:rsidRPr="007C3A26">
        <w:rPr>
          <w:rFonts w:ascii="Arial" w:hAnsi="Arial" w:cs="Arial"/>
          <w:sz w:val="24"/>
          <w:szCs w:val="24"/>
        </w:rPr>
        <w:t xml:space="preserve"> in the job market. Online educational programs emerged </w:t>
      </w:r>
      <w:proofErr w:type="gramStart"/>
      <w:r w:rsidRPr="007C3A26">
        <w:rPr>
          <w:rFonts w:ascii="Arial" w:hAnsi="Arial" w:cs="Arial"/>
          <w:sz w:val="24"/>
          <w:szCs w:val="24"/>
        </w:rPr>
        <w:t>as a result of</w:t>
      </w:r>
      <w:proofErr w:type="gramEnd"/>
      <w:r w:rsidRPr="007C3A26">
        <w:rPr>
          <w:rFonts w:ascii="Arial" w:hAnsi="Arial" w:cs="Arial"/>
          <w:sz w:val="24"/>
          <w:szCs w:val="24"/>
        </w:rPr>
        <w:t xml:space="preserve"> increasing demand of technological skills in the market. De Vries and </w:t>
      </w:r>
      <w:proofErr w:type="spellStart"/>
      <w:r w:rsidRPr="007C3A26">
        <w:rPr>
          <w:rFonts w:ascii="Arial" w:hAnsi="Arial" w:cs="Arial"/>
          <w:sz w:val="24"/>
          <w:szCs w:val="24"/>
        </w:rPr>
        <w:t>Rabbinge</w:t>
      </w:r>
      <w:proofErr w:type="spellEnd"/>
      <w:r w:rsidRPr="007C3A26">
        <w:rPr>
          <w:rFonts w:ascii="Arial" w:hAnsi="Arial" w:cs="Arial"/>
          <w:sz w:val="24"/>
          <w:szCs w:val="24"/>
        </w:rPr>
        <w:t xml:space="preserve"> (1995) explain the simulation model and how it applies in educational aspect. Simulation model is one of the modern approaches that is becoming increasingly applied in the educational sector. According to De Vries and </w:t>
      </w:r>
      <w:proofErr w:type="spellStart"/>
      <w:r w:rsidRPr="007C3A26">
        <w:rPr>
          <w:rFonts w:ascii="Arial" w:hAnsi="Arial" w:cs="Arial"/>
          <w:sz w:val="24"/>
          <w:szCs w:val="24"/>
        </w:rPr>
        <w:t>Rabbinge</w:t>
      </w:r>
      <w:proofErr w:type="spellEnd"/>
      <w:r w:rsidRPr="007C3A26">
        <w:rPr>
          <w:rFonts w:ascii="Arial" w:hAnsi="Arial" w:cs="Arial"/>
          <w:sz w:val="24"/>
          <w:szCs w:val="24"/>
        </w:rPr>
        <w:t xml:space="preserve"> (1995), simulation model is applied in research in which different concepts from diverse disciplines are integrated to achieve unifying principles. This model focuses on different aspects of planning and evaluation. The authors describe the prediction and instructional factors associated with the simulation model. In prediction aspect, simulation model can help in determining the effective use of resources as well as enhance program management. Like any other organization, learning institutions set goals and objectives that are aimed at enhancing the learning experiences. Simulation model can help improve the strategies designed to enhance learning experience, especially in newly developed educational programs. </w:t>
      </w:r>
    </w:p>
    <w:p w:rsidR="007C3A26" w:rsidRDefault="007C3A26" w:rsidP="007C3A26">
      <w:pPr>
        <w:spacing w:before="120" w:after="240" w:line="240" w:lineRule="auto"/>
        <w:ind w:firstLine="720"/>
        <w:jc w:val="both"/>
        <w:rPr>
          <w:rFonts w:ascii="Arial" w:hAnsi="Arial" w:cs="Arial"/>
          <w:sz w:val="24"/>
          <w:szCs w:val="24"/>
        </w:rPr>
      </w:pPr>
      <w:r w:rsidRPr="007C3A26">
        <w:rPr>
          <w:rFonts w:ascii="Arial" w:hAnsi="Arial" w:cs="Arial"/>
          <w:sz w:val="24"/>
          <w:szCs w:val="24"/>
        </w:rPr>
        <w:t xml:space="preserve">Some of the challenges that newly educational programs may incur include insufficient resources. However, simulation model focuses on the importance of integrating resources to minimize the wastage of the minimal resources available. Enhancing resource management and utilization is one way to reduce the logistical and financial challenges that may hinder the implementation of the new educational programs. New educational programs like online learning programs may be difficult to effectively implement during the first days due to different challenges. However, as Diamond (2008) explains one of the ways to ensure effective learning experience is ensuring that effective and quality teaching and learning is implemented alongside. In </w:t>
      </w:r>
    </w:p>
    <w:p w:rsidR="007C3A26" w:rsidRDefault="007C3A26" w:rsidP="007C3A26">
      <w:pPr>
        <w:spacing w:before="120" w:after="240" w:line="240" w:lineRule="auto"/>
        <w:jc w:val="both"/>
        <w:rPr>
          <w:rFonts w:ascii="Arial" w:hAnsi="Arial" w:cs="Arial"/>
          <w:sz w:val="24"/>
          <w:szCs w:val="24"/>
        </w:rPr>
      </w:pPr>
    </w:p>
    <w:p w:rsidR="007C3A26" w:rsidRDefault="007C3A26" w:rsidP="007C3A26">
      <w:pPr>
        <w:spacing w:before="120" w:after="240" w:line="240" w:lineRule="auto"/>
        <w:jc w:val="both"/>
        <w:rPr>
          <w:rFonts w:ascii="Arial" w:hAnsi="Arial" w:cs="Arial"/>
          <w:sz w:val="24"/>
          <w:szCs w:val="24"/>
        </w:rPr>
      </w:pPr>
      <w:r w:rsidRPr="007C3A26">
        <w:rPr>
          <w:rFonts w:ascii="Arial" w:hAnsi="Arial" w:cs="Arial"/>
          <w:sz w:val="24"/>
          <w:szCs w:val="24"/>
        </w:rPr>
        <w:lastRenderedPageBreak/>
        <w:t xml:space="preserve">his view, Diamond (2008) believes that designing, implementing, and assessing the learning experience is one way to realize quality teaching and learning experience.   Diamond (2008) further explains that enhanced learning experience can be achieved through evaluation and refining of the learning process. In what appear to be description of the frameworks for planning the design and development of new educational programs, Diamond (2008) suggests that the stakeholders or curricula developers need to envision the curriculum and then adjust the envisioned idea course to the organization’s contextual realities. </w:t>
      </w:r>
    </w:p>
    <w:p w:rsidR="007C3A26" w:rsidRDefault="007C3A26" w:rsidP="007C3A26">
      <w:pPr>
        <w:spacing w:before="120" w:after="240" w:line="240" w:lineRule="auto"/>
        <w:jc w:val="both"/>
        <w:rPr>
          <w:rFonts w:ascii="Arial" w:hAnsi="Arial" w:cs="Arial"/>
          <w:sz w:val="24"/>
          <w:szCs w:val="24"/>
        </w:rPr>
      </w:pPr>
    </w:p>
    <w:p w:rsidR="007C3A26" w:rsidRPr="007C3A26" w:rsidRDefault="007C3A26" w:rsidP="007C3A26">
      <w:pPr>
        <w:pStyle w:val="Heading1"/>
        <w:spacing w:before="120" w:after="240" w:line="240" w:lineRule="auto"/>
        <w:rPr>
          <w:rFonts w:ascii="Arial" w:hAnsi="Arial" w:cs="Arial"/>
          <w:sz w:val="24"/>
          <w:szCs w:val="24"/>
        </w:rPr>
      </w:pPr>
      <w:bookmarkStart w:id="7" w:name="_Toc517184133"/>
      <w:r w:rsidRPr="007C3A26">
        <w:rPr>
          <w:rFonts w:ascii="Arial" w:hAnsi="Arial" w:cs="Arial"/>
          <w:sz w:val="24"/>
          <w:szCs w:val="24"/>
        </w:rPr>
        <w:t>Key Takeaways:</w:t>
      </w:r>
      <w:bookmarkEnd w:id="7"/>
    </w:p>
    <w:p w:rsidR="00E2088A" w:rsidRPr="00E2088A" w:rsidRDefault="007C3A26" w:rsidP="00E2088A">
      <w:pPr>
        <w:spacing w:line="240" w:lineRule="auto"/>
        <w:jc w:val="both"/>
        <w:rPr>
          <w:rFonts w:ascii="Arial" w:hAnsi="Arial" w:cs="Arial"/>
          <w:sz w:val="24"/>
          <w:szCs w:val="24"/>
        </w:rPr>
      </w:pPr>
      <w:r w:rsidRPr="00E2088A">
        <w:rPr>
          <w:rFonts w:ascii="Arial" w:hAnsi="Arial" w:cs="Arial"/>
          <w:sz w:val="24"/>
          <w:szCs w:val="24"/>
        </w:rPr>
        <w:t>Understand the main difference between the Fundamental Concepts and definition of planning and evaluation in educational program the role of planning evaluation is cyclic process for development.</w:t>
      </w:r>
    </w:p>
    <w:p w:rsidR="007C3A26" w:rsidRPr="007C3A26" w:rsidRDefault="007C3A26" w:rsidP="00E2088A">
      <w:pPr>
        <w:spacing w:line="240" w:lineRule="auto"/>
        <w:jc w:val="both"/>
        <w:rPr>
          <w:rFonts w:ascii="Arial" w:hAnsi="Arial" w:cs="Arial"/>
          <w:sz w:val="24"/>
          <w:szCs w:val="24"/>
        </w:rPr>
      </w:pPr>
      <w:r w:rsidRPr="007C3A26">
        <w:rPr>
          <w:rFonts w:ascii="Arial" w:hAnsi="Arial" w:cs="Arial"/>
          <w:sz w:val="24"/>
          <w:szCs w:val="24"/>
        </w:rPr>
        <w:t>The study has enabled us as students to identify and appreciate the importance of planning and evaluation how it can be used to improvise the products in educational aspects.</w:t>
      </w:r>
    </w:p>
    <w:p w:rsidR="007C3A26" w:rsidRPr="007C3A26" w:rsidRDefault="007C3A26" w:rsidP="007C3A26">
      <w:pPr>
        <w:spacing w:line="240" w:lineRule="auto"/>
        <w:jc w:val="both"/>
        <w:rPr>
          <w:rFonts w:ascii="Arial" w:hAnsi="Arial" w:cs="Arial"/>
          <w:sz w:val="24"/>
          <w:szCs w:val="24"/>
        </w:rPr>
      </w:pPr>
      <w:r w:rsidRPr="007C3A26">
        <w:rPr>
          <w:rFonts w:ascii="Arial" w:hAnsi="Arial" w:cs="Arial"/>
          <w:sz w:val="24"/>
          <w:szCs w:val="24"/>
        </w:rPr>
        <w:t xml:space="preserve">Make a clear understanding of the planning phase of identifying the input from the stake holders. Planning for successful execution of the program. The evaluation phase differentiation the Outputs and the Outcomes. Differentiate and understand the impact of Short-Term Outcomes, Intermediate Outcomes and Long-term Outcomes. How it effects the educational program which is teaching and learning process. </w:t>
      </w:r>
    </w:p>
    <w:p w:rsidR="007C3A26" w:rsidRPr="00E2088A" w:rsidRDefault="007C3A26" w:rsidP="007C3A26">
      <w:pPr>
        <w:spacing w:line="240" w:lineRule="auto"/>
        <w:jc w:val="both"/>
        <w:rPr>
          <w:rFonts w:ascii="Arial" w:hAnsi="Arial" w:cs="Arial"/>
          <w:sz w:val="24"/>
          <w:szCs w:val="24"/>
        </w:rPr>
      </w:pPr>
      <w:r w:rsidRPr="00E2088A">
        <w:rPr>
          <w:rFonts w:ascii="Arial" w:hAnsi="Arial" w:cs="Arial"/>
          <w:sz w:val="24"/>
          <w:szCs w:val="24"/>
        </w:rPr>
        <w:t>Any educational programs objective is to develop knowledge and to build an interest for further deep study of the topic.</w:t>
      </w:r>
    </w:p>
    <w:p w:rsidR="007C3A26" w:rsidRDefault="007C3A26" w:rsidP="007C3A26">
      <w:pPr>
        <w:spacing w:line="240" w:lineRule="auto"/>
        <w:jc w:val="both"/>
        <w:rPr>
          <w:rFonts w:ascii="Arial" w:hAnsi="Arial" w:cs="Arial"/>
          <w:bCs/>
          <w:sz w:val="24"/>
          <w:szCs w:val="24"/>
        </w:rPr>
      </w:pPr>
    </w:p>
    <w:p w:rsidR="007C3A26" w:rsidRPr="007C3A26" w:rsidRDefault="007C3A26" w:rsidP="007C3A26">
      <w:pPr>
        <w:pStyle w:val="Heading1"/>
        <w:spacing w:before="120" w:after="240" w:line="240" w:lineRule="auto"/>
        <w:rPr>
          <w:rFonts w:ascii="Arial" w:hAnsi="Arial" w:cs="Arial"/>
          <w:sz w:val="24"/>
          <w:szCs w:val="24"/>
        </w:rPr>
      </w:pPr>
      <w:bookmarkStart w:id="8" w:name="_Toc517184134"/>
      <w:r w:rsidRPr="007C3A26">
        <w:rPr>
          <w:rFonts w:ascii="Arial" w:hAnsi="Arial" w:cs="Arial"/>
          <w:sz w:val="24"/>
          <w:szCs w:val="24"/>
        </w:rPr>
        <w:t>Conclusion</w:t>
      </w:r>
      <w:bookmarkEnd w:id="8"/>
    </w:p>
    <w:p w:rsidR="007C3A26" w:rsidRPr="007C3A26" w:rsidRDefault="007C3A26" w:rsidP="007C3A26">
      <w:pPr>
        <w:spacing w:before="120" w:after="240" w:line="240" w:lineRule="auto"/>
        <w:ind w:firstLine="720"/>
        <w:jc w:val="both"/>
        <w:rPr>
          <w:rFonts w:ascii="Arial" w:hAnsi="Arial" w:cs="Arial"/>
          <w:sz w:val="24"/>
          <w:szCs w:val="24"/>
        </w:rPr>
      </w:pPr>
      <w:r w:rsidRPr="007C3A26">
        <w:rPr>
          <w:rFonts w:ascii="Arial" w:hAnsi="Arial" w:cs="Arial"/>
          <w:sz w:val="24"/>
          <w:szCs w:val="24"/>
        </w:rPr>
        <w:t>To sum it up, educational planning and evaluation should be aimed at establishing the results and values of the program the organization is providing as well as find new ways to improve it. This study has examined the different models applied in planning and evaluation and how they are applied in education platform. The findings show that the two concepts, evaluation, and planning are often misunderstood. The models discussed show the way to improve the designing, implementation and assessing or evaluating the effectiveness of the program to suit the needs of the students and enhance the learning experience in institutions.</w:t>
      </w:r>
    </w:p>
    <w:p w:rsidR="007C3A26" w:rsidRPr="007C3A26" w:rsidRDefault="007C3A26" w:rsidP="007C3A26">
      <w:pPr>
        <w:spacing w:line="240" w:lineRule="auto"/>
        <w:jc w:val="both"/>
        <w:rPr>
          <w:rFonts w:ascii="Arial" w:hAnsi="Arial" w:cs="Arial"/>
          <w:bCs/>
          <w:sz w:val="24"/>
          <w:szCs w:val="24"/>
        </w:rPr>
      </w:pPr>
    </w:p>
    <w:p w:rsidR="007C3A26" w:rsidRPr="007C3A26" w:rsidRDefault="007C3A26" w:rsidP="007C3A26">
      <w:pPr>
        <w:spacing w:before="120" w:after="240" w:line="240" w:lineRule="auto"/>
        <w:jc w:val="both"/>
        <w:rPr>
          <w:rFonts w:ascii="Arial" w:hAnsi="Arial" w:cs="Arial"/>
          <w:sz w:val="24"/>
          <w:szCs w:val="24"/>
        </w:rPr>
      </w:pPr>
    </w:p>
    <w:p w:rsidR="007C3A26" w:rsidRPr="007C3A26" w:rsidRDefault="007C3A26" w:rsidP="007C3A26">
      <w:pPr>
        <w:spacing w:before="120" w:after="240" w:line="240" w:lineRule="auto"/>
        <w:ind w:firstLine="720"/>
        <w:jc w:val="both"/>
        <w:rPr>
          <w:rFonts w:ascii="Arial" w:hAnsi="Arial" w:cs="Arial"/>
          <w:sz w:val="24"/>
          <w:szCs w:val="24"/>
        </w:rPr>
      </w:pPr>
    </w:p>
    <w:p w:rsidR="007C3A26" w:rsidRPr="007C3A26" w:rsidRDefault="007C3A26" w:rsidP="007C3A26">
      <w:pPr>
        <w:spacing w:before="120" w:after="240" w:line="240" w:lineRule="auto"/>
        <w:ind w:firstLine="720"/>
        <w:jc w:val="both"/>
        <w:rPr>
          <w:rFonts w:ascii="Arial" w:hAnsi="Arial" w:cs="Arial"/>
          <w:sz w:val="24"/>
          <w:szCs w:val="24"/>
        </w:rPr>
      </w:pPr>
    </w:p>
    <w:p w:rsidR="007C3A26" w:rsidRPr="007C3A26" w:rsidRDefault="007C3A26" w:rsidP="007C3A26">
      <w:pPr>
        <w:spacing w:before="120" w:after="240" w:line="240" w:lineRule="auto"/>
        <w:rPr>
          <w:rFonts w:ascii="Arial" w:eastAsiaTheme="majorEastAsia" w:hAnsi="Arial" w:cs="Arial"/>
          <w:b/>
          <w:bCs/>
          <w:color w:val="365F91" w:themeColor="accent1" w:themeShade="BF"/>
          <w:sz w:val="24"/>
          <w:szCs w:val="24"/>
        </w:rPr>
      </w:pPr>
      <w:r w:rsidRPr="007C3A26">
        <w:rPr>
          <w:rFonts w:ascii="Arial" w:hAnsi="Arial" w:cs="Arial"/>
          <w:sz w:val="24"/>
          <w:szCs w:val="24"/>
        </w:rPr>
        <w:br w:type="page"/>
      </w:r>
    </w:p>
    <w:p w:rsidR="00E2088A" w:rsidRPr="00E2088A" w:rsidRDefault="00E2088A" w:rsidP="00E2088A">
      <w:pPr>
        <w:pStyle w:val="Heading1"/>
        <w:rPr>
          <w:rFonts w:ascii="Arial" w:hAnsi="Arial" w:cs="Arial"/>
          <w:sz w:val="24"/>
          <w:szCs w:val="24"/>
        </w:rPr>
      </w:pPr>
      <w:bookmarkStart w:id="9" w:name="_Toc517184135"/>
      <w:r w:rsidRPr="00E2088A">
        <w:rPr>
          <w:rFonts w:ascii="Arial" w:hAnsi="Arial" w:cs="Arial"/>
          <w:sz w:val="24"/>
          <w:szCs w:val="24"/>
        </w:rPr>
        <w:lastRenderedPageBreak/>
        <w:t>References</w:t>
      </w:r>
      <w:bookmarkEnd w:id="9"/>
    </w:p>
    <w:p w:rsidR="00081F13" w:rsidRPr="00FF7E4A" w:rsidRDefault="00E2088A" w:rsidP="00FF7E4A">
      <w:pPr>
        <w:spacing w:before="120" w:after="240" w:line="480" w:lineRule="auto"/>
        <w:ind w:left="720" w:hanging="720"/>
        <w:jc w:val="both"/>
        <w:rPr>
          <w:rFonts w:ascii="Arial" w:hAnsi="Arial" w:cs="Arial"/>
          <w:color w:val="0070C0"/>
          <w:sz w:val="24"/>
          <w:szCs w:val="24"/>
          <w:u w:val="single"/>
          <w:shd w:val="clear" w:color="auto" w:fill="FFFFFF"/>
        </w:rPr>
      </w:pPr>
      <w:proofErr w:type="spellStart"/>
      <w:r w:rsidRPr="00E2088A">
        <w:rPr>
          <w:rFonts w:ascii="Arial" w:hAnsi="Arial" w:cs="Arial"/>
          <w:color w:val="222222"/>
          <w:sz w:val="24"/>
          <w:szCs w:val="24"/>
          <w:shd w:val="clear" w:color="auto" w:fill="FFFFFF"/>
        </w:rPr>
        <w:t>Calidoni</w:t>
      </w:r>
      <w:proofErr w:type="spellEnd"/>
      <w:r w:rsidRPr="00E2088A">
        <w:rPr>
          <w:rFonts w:ascii="Arial" w:hAnsi="Arial" w:cs="Arial"/>
          <w:color w:val="222222"/>
          <w:sz w:val="24"/>
          <w:szCs w:val="24"/>
          <w:shd w:val="clear" w:color="auto" w:fill="FFFFFF"/>
        </w:rPr>
        <w:t>-Lundberg, F. (2006). </w:t>
      </w:r>
      <w:r w:rsidRPr="00E2088A">
        <w:rPr>
          <w:rFonts w:ascii="Arial" w:hAnsi="Arial" w:cs="Arial"/>
          <w:i/>
          <w:iCs/>
          <w:color w:val="222222"/>
          <w:sz w:val="24"/>
          <w:szCs w:val="24"/>
          <w:shd w:val="clear" w:color="auto" w:fill="FFFFFF"/>
        </w:rPr>
        <w:t>Evaluation: definitions, methods and models–An ITPS framework</w:t>
      </w:r>
      <w:r w:rsidR="002B7F88">
        <w:rPr>
          <w:rFonts w:ascii="Arial" w:hAnsi="Arial" w:cs="Arial"/>
          <w:color w:val="222222"/>
          <w:sz w:val="24"/>
          <w:szCs w:val="24"/>
          <w:shd w:val="clear" w:color="auto" w:fill="FFFFFF"/>
        </w:rPr>
        <w:t> (Vol.</w:t>
      </w:r>
      <w:r w:rsidRPr="00E2088A">
        <w:rPr>
          <w:rFonts w:ascii="Arial" w:hAnsi="Arial" w:cs="Arial"/>
          <w:color w:val="222222"/>
          <w:sz w:val="24"/>
          <w:szCs w:val="24"/>
          <w:shd w:val="clear" w:color="auto" w:fill="FFFFFF"/>
        </w:rPr>
        <w:t xml:space="preserve">2006). Working </w:t>
      </w:r>
      <w:r w:rsidR="00935B17">
        <w:rPr>
          <w:rFonts w:ascii="Arial" w:hAnsi="Arial" w:cs="Arial"/>
          <w:color w:val="222222"/>
          <w:sz w:val="24"/>
          <w:szCs w:val="24"/>
          <w:shd w:val="clear" w:color="auto" w:fill="FFFFFF"/>
        </w:rPr>
        <w:t xml:space="preserve">Paper, </w:t>
      </w:r>
      <w:r w:rsidR="00935B17" w:rsidRPr="00935B17">
        <w:rPr>
          <w:rFonts w:ascii="Arial" w:hAnsi="Arial" w:cs="Arial"/>
          <w:color w:val="222222"/>
          <w:sz w:val="24"/>
          <w:szCs w:val="24"/>
          <w:shd w:val="clear" w:color="auto" w:fill="FFFFFF"/>
        </w:rPr>
        <w:t xml:space="preserve">Swedish Institute </w:t>
      </w:r>
      <w:r w:rsidR="00FF7E4A" w:rsidRPr="00935B17">
        <w:rPr>
          <w:rFonts w:ascii="Arial" w:hAnsi="Arial" w:cs="Arial"/>
          <w:color w:val="222222"/>
          <w:sz w:val="24"/>
          <w:szCs w:val="24"/>
          <w:shd w:val="clear" w:color="auto" w:fill="FFFFFF"/>
        </w:rPr>
        <w:t>for</w:t>
      </w:r>
      <w:r w:rsidR="00935B17" w:rsidRPr="00935B17">
        <w:rPr>
          <w:rFonts w:ascii="Arial" w:hAnsi="Arial" w:cs="Arial"/>
          <w:color w:val="222222"/>
          <w:sz w:val="24"/>
          <w:szCs w:val="24"/>
          <w:shd w:val="clear" w:color="auto" w:fill="FFFFFF"/>
        </w:rPr>
        <w:t xml:space="preserve"> Growth Policy Studies</w:t>
      </w:r>
      <w:r w:rsidR="00935B17">
        <w:rPr>
          <w:rFonts w:ascii="Arial" w:hAnsi="Arial" w:cs="Arial"/>
          <w:color w:val="222222"/>
          <w:sz w:val="24"/>
          <w:szCs w:val="24"/>
          <w:shd w:val="clear" w:color="auto" w:fill="FFFFFF"/>
        </w:rPr>
        <w:t xml:space="preserve">. Retrieved from </w:t>
      </w:r>
      <w:hyperlink r:id="rId6" w:history="1">
        <w:r w:rsidR="00FF7E4A" w:rsidRPr="00BC7148">
          <w:rPr>
            <w:rStyle w:val="Hyperlink"/>
            <w:rFonts w:ascii="Arial" w:hAnsi="Arial" w:cs="Arial"/>
            <w:sz w:val="24"/>
            <w:szCs w:val="24"/>
            <w:shd w:val="clear" w:color="auto" w:fill="FFFFFF"/>
          </w:rPr>
          <w:t>https://www.tillvaxtanalys.se/download/18.1af15a1f152a3475a818975/1454505626167/Evaluation+definitions+methods+and+models-06.pdf</w:t>
        </w:r>
      </w:hyperlink>
    </w:p>
    <w:p w:rsidR="002B7F88" w:rsidRDefault="00E2088A" w:rsidP="000A4F2F">
      <w:pPr>
        <w:spacing w:before="120" w:after="240" w:line="480" w:lineRule="auto"/>
        <w:ind w:left="720" w:hanging="720"/>
        <w:jc w:val="both"/>
        <w:rPr>
          <w:rFonts w:ascii="Arial" w:hAnsi="Arial" w:cs="Arial"/>
          <w:color w:val="222222"/>
          <w:sz w:val="24"/>
          <w:szCs w:val="24"/>
          <w:shd w:val="clear" w:color="auto" w:fill="FFFFFF"/>
        </w:rPr>
      </w:pPr>
      <w:r w:rsidRPr="00E2088A">
        <w:rPr>
          <w:rFonts w:ascii="Arial" w:hAnsi="Arial" w:cs="Arial"/>
          <w:color w:val="222222"/>
          <w:sz w:val="24"/>
          <w:szCs w:val="24"/>
          <w:shd w:val="clear" w:color="auto" w:fill="FFFFFF"/>
        </w:rPr>
        <w:t>Coombs, P. H. (1970). What Is Educational Planning? Fundamentals of Educational Planning-</w:t>
      </w:r>
      <w:proofErr w:type="gramStart"/>
      <w:r w:rsidRPr="00E2088A">
        <w:rPr>
          <w:rFonts w:ascii="Arial" w:hAnsi="Arial" w:cs="Arial"/>
          <w:color w:val="222222"/>
          <w:sz w:val="24"/>
          <w:szCs w:val="24"/>
          <w:shd w:val="clear" w:color="auto" w:fill="FFFFFF"/>
        </w:rPr>
        <w:t>1.</w:t>
      </w:r>
      <w:r w:rsidRPr="00E2088A">
        <w:rPr>
          <w:rFonts w:ascii="Arial" w:hAnsi="Arial" w:cs="Arial"/>
          <w:i/>
          <w:color w:val="222222"/>
          <w:sz w:val="24"/>
          <w:szCs w:val="24"/>
          <w:shd w:val="clear" w:color="auto" w:fill="FFFFFF"/>
        </w:rPr>
        <w:t>Unesco</w:t>
      </w:r>
      <w:proofErr w:type="gramEnd"/>
      <w:r w:rsidRPr="00E2088A">
        <w:rPr>
          <w:rFonts w:ascii="Arial" w:hAnsi="Arial" w:cs="Arial"/>
          <w:i/>
          <w:color w:val="222222"/>
          <w:sz w:val="24"/>
          <w:szCs w:val="24"/>
          <w:shd w:val="clear" w:color="auto" w:fill="FFFFFF"/>
        </w:rPr>
        <w:t xml:space="preserve">, International Institute for Educational Planning. </w:t>
      </w:r>
      <w:r w:rsidR="002B7F88">
        <w:rPr>
          <w:rFonts w:ascii="Arial" w:hAnsi="Arial" w:cs="Arial"/>
          <w:color w:val="222222"/>
          <w:sz w:val="24"/>
          <w:szCs w:val="24"/>
          <w:shd w:val="clear" w:color="auto" w:fill="FFFFFF"/>
        </w:rPr>
        <w:t>Retrieved from</w:t>
      </w:r>
      <w:r w:rsidR="002B7F88" w:rsidRPr="002B7F88">
        <w:t xml:space="preserve"> </w:t>
      </w:r>
      <w:hyperlink r:id="rId7" w:history="1">
        <w:r w:rsidR="002B7F88" w:rsidRPr="00BC7148">
          <w:rPr>
            <w:rStyle w:val="Hyperlink"/>
            <w:rFonts w:ascii="Arial" w:hAnsi="Arial" w:cs="Arial"/>
            <w:sz w:val="24"/>
            <w:szCs w:val="24"/>
            <w:shd w:val="clear" w:color="auto" w:fill="FFFFFF"/>
          </w:rPr>
          <w:t>http://unesdoc.unesco.org/images/0007/000766/076671eo.pdf</w:t>
        </w:r>
      </w:hyperlink>
    </w:p>
    <w:p w:rsidR="000A4F2F" w:rsidRDefault="00E2088A" w:rsidP="000A4F2F">
      <w:pPr>
        <w:spacing w:before="120" w:after="240" w:line="480" w:lineRule="auto"/>
        <w:ind w:left="720" w:hanging="720"/>
        <w:jc w:val="both"/>
        <w:rPr>
          <w:rFonts w:ascii="Arial" w:hAnsi="Arial" w:cs="Arial"/>
          <w:color w:val="222222"/>
          <w:sz w:val="24"/>
          <w:szCs w:val="24"/>
          <w:shd w:val="clear" w:color="auto" w:fill="FFFFFF"/>
        </w:rPr>
      </w:pPr>
      <w:r w:rsidRPr="00E2088A">
        <w:rPr>
          <w:rFonts w:ascii="Arial" w:hAnsi="Arial" w:cs="Arial"/>
          <w:color w:val="222222"/>
          <w:sz w:val="24"/>
          <w:szCs w:val="24"/>
          <w:shd w:val="clear" w:color="auto" w:fill="FFFFFF"/>
        </w:rPr>
        <w:t xml:space="preserve">De Vries, F. P., &amp; </w:t>
      </w:r>
      <w:proofErr w:type="spellStart"/>
      <w:r w:rsidRPr="00E2088A">
        <w:rPr>
          <w:rFonts w:ascii="Arial" w:hAnsi="Arial" w:cs="Arial"/>
          <w:color w:val="222222"/>
          <w:sz w:val="24"/>
          <w:szCs w:val="24"/>
          <w:shd w:val="clear" w:color="auto" w:fill="FFFFFF"/>
        </w:rPr>
        <w:t>Rabbinge</w:t>
      </w:r>
      <w:proofErr w:type="spellEnd"/>
      <w:r w:rsidRPr="00E2088A">
        <w:rPr>
          <w:rFonts w:ascii="Arial" w:hAnsi="Arial" w:cs="Arial"/>
          <w:color w:val="222222"/>
          <w:sz w:val="24"/>
          <w:szCs w:val="24"/>
          <w:shd w:val="clear" w:color="auto" w:fill="FFFFFF"/>
        </w:rPr>
        <w:t>, R. (1995). Models in research and education, planning and practice. In </w:t>
      </w:r>
      <w:r w:rsidRPr="00E2088A">
        <w:rPr>
          <w:rFonts w:ascii="Arial" w:hAnsi="Arial" w:cs="Arial"/>
          <w:i/>
          <w:iCs/>
          <w:color w:val="222222"/>
          <w:sz w:val="24"/>
          <w:szCs w:val="24"/>
          <w:shd w:val="clear" w:color="auto" w:fill="FFFFFF"/>
        </w:rPr>
        <w:t>Potato Ecology And modelling of crops under conditions limiting growth</w:t>
      </w:r>
      <w:r w:rsidRPr="00E2088A">
        <w:rPr>
          <w:rFonts w:ascii="Arial" w:hAnsi="Arial" w:cs="Arial"/>
          <w:color w:val="222222"/>
          <w:sz w:val="24"/>
          <w:szCs w:val="24"/>
          <w:shd w:val="clear" w:color="auto" w:fill="FFFFFF"/>
        </w:rPr>
        <w:t> (pp. 1-18). Springer, Dordrecht.</w:t>
      </w:r>
      <w:r w:rsidR="000A4F2F" w:rsidRPr="000A4F2F">
        <w:t xml:space="preserve"> </w:t>
      </w:r>
      <w:r w:rsidR="000A4F2F">
        <w:rPr>
          <w:rFonts w:ascii="Arial" w:hAnsi="Arial" w:cs="Arial"/>
          <w:color w:val="222222"/>
          <w:sz w:val="24"/>
          <w:szCs w:val="24"/>
          <w:shd w:val="clear" w:color="auto" w:fill="FFFFFF"/>
        </w:rPr>
        <w:t>Retrieved from</w:t>
      </w:r>
      <w:r w:rsidR="000A4F2F" w:rsidRPr="002B7F88">
        <w:t xml:space="preserve"> </w:t>
      </w:r>
      <w:hyperlink r:id="rId8" w:history="1">
        <w:r w:rsidR="000A4F2F" w:rsidRPr="00BC7148">
          <w:rPr>
            <w:rStyle w:val="Hyperlink"/>
            <w:rFonts w:ascii="Arial" w:hAnsi="Arial" w:cs="Arial"/>
            <w:sz w:val="24"/>
            <w:szCs w:val="24"/>
            <w:shd w:val="clear" w:color="auto" w:fill="FFFFFF"/>
          </w:rPr>
          <w:t>https://link.springer.com/chapter/10.1007%2F978-94-011-0051-9_1</w:t>
        </w:r>
      </w:hyperlink>
    </w:p>
    <w:p w:rsidR="00E2088A" w:rsidRPr="00E2088A" w:rsidRDefault="00E2088A" w:rsidP="00EA1E9C">
      <w:pPr>
        <w:spacing w:before="120" w:after="240" w:line="480" w:lineRule="auto"/>
        <w:ind w:left="720" w:hanging="720"/>
        <w:jc w:val="both"/>
        <w:rPr>
          <w:rFonts w:ascii="Arial" w:hAnsi="Arial" w:cs="Arial"/>
          <w:iCs/>
          <w:color w:val="222222"/>
          <w:sz w:val="24"/>
          <w:szCs w:val="24"/>
          <w:shd w:val="clear" w:color="auto" w:fill="FFFFFF"/>
        </w:rPr>
      </w:pPr>
      <w:r w:rsidRPr="00E2088A">
        <w:rPr>
          <w:rFonts w:ascii="Arial" w:hAnsi="Arial" w:cs="Arial"/>
          <w:color w:val="222222"/>
          <w:sz w:val="24"/>
          <w:szCs w:val="24"/>
          <w:shd w:val="clear" w:color="auto" w:fill="FFFFFF"/>
        </w:rPr>
        <w:t>Diamond, R. M. (2008). </w:t>
      </w:r>
      <w:r w:rsidRPr="00EA1E9C">
        <w:rPr>
          <w:rFonts w:ascii="Arial" w:hAnsi="Arial" w:cs="Arial"/>
          <w:color w:val="222222"/>
          <w:sz w:val="24"/>
          <w:szCs w:val="24"/>
          <w:shd w:val="clear" w:color="auto" w:fill="FFFFFF"/>
        </w:rPr>
        <w:t>Designing and Assessing Courses and Curricula: A Practical Guide.</w:t>
      </w:r>
      <w:r w:rsidR="00EA1E9C" w:rsidRPr="00EA1E9C">
        <w:t xml:space="preserve"> </w:t>
      </w:r>
      <w:r w:rsidR="00EA1E9C" w:rsidRPr="00EA1E9C">
        <w:rPr>
          <w:rFonts w:ascii="Arial" w:hAnsi="Arial" w:cs="Arial"/>
          <w:i/>
          <w:iCs/>
          <w:color w:val="222222"/>
          <w:sz w:val="24"/>
          <w:szCs w:val="24"/>
          <w:shd w:val="clear" w:color="auto" w:fill="FFFFFF"/>
        </w:rPr>
        <w:t>BIOCHEMISTRY AND MOLECULAR BIOLOGY EDUCATION</w:t>
      </w:r>
      <w:r w:rsidR="00EA1E9C">
        <w:rPr>
          <w:rFonts w:ascii="Arial" w:hAnsi="Arial" w:cs="Arial"/>
          <w:i/>
          <w:iCs/>
          <w:color w:val="222222"/>
          <w:sz w:val="24"/>
          <w:szCs w:val="24"/>
          <w:shd w:val="clear" w:color="auto" w:fill="FFFFFF"/>
        </w:rPr>
        <w:t>,37(3)</w:t>
      </w:r>
      <w:r w:rsidR="00EA1E9C" w:rsidRPr="00EA1E9C">
        <w:rPr>
          <w:rFonts w:ascii="Arial" w:hAnsi="Arial" w:cs="Arial"/>
          <w:i/>
          <w:iCs/>
          <w:color w:val="222222"/>
          <w:sz w:val="24"/>
          <w:szCs w:val="24"/>
          <w:shd w:val="clear" w:color="auto" w:fill="FFFFFF"/>
        </w:rPr>
        <w:t xml:space="preserve"> </w:t>
      </w:r>
      <w:r w:rsidRPr="00E2088A">
        <w:rPr>
          <w:rFonts w:ascii="Arial" w:hAnsi="Arial" w:cs="Arial"/>
          <w:i/>
          <w:iCs/>
          <w:color w:val="222222"/>
          <w:sz w:val="24"/>
          <w:szCs w:val="24"/>
          <w:shd w:val="clear" w:color="auto" w:fill="FFFFFF"/>
        </w:rPr>
        <w:t xml:space="preserve"> </w:t>
      </w:r>
    </w:p>
    <w:p w:rsidR="00E2088A" w:rsidRDefault="00E2088A" w:rsidP="00E2088A">
      <w:pPr>
        <w:spacing w:before="120" w:after="240" w:line="480" w:lineRule="auto"/>
        <w:ind w:left="720" w:hanging="720"/>
        <w:jc w:val="both"/>
        <w:rPr>
          <w:rFonts w:ascii="Arial" w:hAnsi="Arial" w:cs="Arial"/>
          <w:color w:val="222222"/>
          <w:sz w:val="24"/>
          <w:szCs w:val="24"/>
          <w:shd w:val="clear" w:color="auto" w:fill="FFFFFF"/>
        </w:rPr>
      </w:pPr>
      <w:r w:rsidRPr="00E2088A">
        <w:rPr>
          <w:rFonts w:ascii="Arial" w:hAnsi="Arial" w:cs="Arial"/>
          <w:color w:val="222222"/>
          <w:sz w:val="24"/>
          <w:szCs w:val="24"/>
          <w:shd w:val="clear" w:color="auto" w:fill="FFFFFF"/>
        </w:rPr>
        <w:t>Steele, S. M. (1970). Program evaluation-A broader definition. </w:t>
      </w:r>
      <w:r w:rsidRPr="00E2088A">
        <w:rPr>
          <w:rFonts w:ascii="Arial" w:hAnsi="Arial" w:cs="Arial"/>
          <w:i/>
          <w:iCs/>
          <w:color w:val="222222"/>
          <w:sz w:val="24"/>
          <w:szCs w:val="24"/>
          <w:shd w:val="clear" w:color="auto" w:fill="FFFFFF"/>
        </w:rPr>
        <w:t>Journal of Extension</w:t>
      </w:r>
      <w:r w:rsidRPr="00E2088A">
        <w:rPr>
          <w:rFonts w:ascii="Arial" w:hAnsi="Arial" w:cs="Arial"/>
          <w:color w:val="222222"/>
          <w:sz w:val="24"/>
          <w:szCs w:val="24"/>
          <w:shd w:val="clear" w:color="auto" w:fill="FFFFFF"/>
        </w:rPr>
        <w:t>, </w:t>
      </w:r>
      <w:r w:rsidRPr="00E2088A">
        <w:rPr>
          <w:rFonts w:ascii="Arial" w:hAnsi="Arial" w:cs="Arial"/>
          <w:i/>
          <w:iCs/>
          <w:color w:val="222222"/>
          <w:sz w:val="24"/>
          <w:szCs w:val="24"/>
          <w:shd w:val="clear" w:color="auto" w:fill="FFFFFF"/>
        </w:rPr>
        <w:t>8</w:t>
      </w:r>
      <w:r w:rsidRPr="00E2088A">
        <w:rPr>
          <w:rFonts w:ascii="Arial" w:hAnsi="Arial" w:cs="Arial"/>
          <w:color w:val="222222"/>
          <w:sz w:val="24"/>
          <w:szCs w:val="24"/>
          <w:shd w:val="clear" w:color="auto" w:fill="FFFFFF"/>
        </w:rPr>
        <w:t>(2), 5-17.</w:t>
      </w:r>
      <w:r w:rsidR="007232FF">
        <w:rPr>
          <w:rFonts w:ascii="Arial" w:hAnsi="Arial" w:cs="Arial"/>
          <w:color w:val="222222"/>
          <w:sz w:val="24"/>
          <w:szCs w:val="24"/>
          <w:shd w:val="clear" w:color="auto" w:fill="FFFFFF"/>
        </w:rPr>
        <w:t xml:space="preserve"> </w:t>
      </w:r>
      <w:r w:rsidR="007232FF">
        <w:rPr>
          <w:rFonts w:ascii="Arial" w:hAnsi="Arial" w:cs="Arial"/>
          <w:color w:val="222222"/>
          <w:sz w:val="24"/>
          <w:szCs w:val="24"/>
          <w:shd w:val="clear" w:color="auto" w:fill="FFFFFF"/>
        </w:rPr>
        <w:t>Retrieved from</w:t>
      </w:r>
      <w:r w:rsidR="007232FF" w:rsidRPr="002B7F88">
        <w:t xml:space="preserve"> </w:t>
      </w:r>
      <w:r w:rsidR="007232FF">
        <w:t xml:space="preserve"> </w:t>
      </w:r>
      <w:hyperlink r:id="rId9" w:history="1">
        <w:r w:rsidR="007232FF" w:rsidRPr="00BC7148">
          <w:rPr>
            <w:rStyle w:val="Hyperlink"/>
            <w:rFonts w:ascii="Arial" w:hAnsi="Arial" w:cs="Arial"/>
            <w:sz w:val="24"/>
            <w:szCs w:val="24"/>
            <w:shd w:val="clear" w:color="auto" w:fill="FFFFFF"/>
          </w:rPr>
          <w:t>https://www.joe.org/joe/1970summer/1970-2-a1.pdf</w:t>
        </w:r>
      </w:hyperlink>
    </w:p>
    <w:p w:rsidR="007C3A26" w:rsidRDefault="00E2088A" w:rsidP="005A7053">
      <w:pPr>
        <w:spacing w:before="120" w:after="240" w:line="480" w:lineRule="auto"/>
        <w:ind w:left="720" w:hanging="720"/>
        <w:jc w:val="both"/>
        <w:rPr>
          <w:rFonts w:ascii="Arial" w:hAnsi="Arial" w:cs="Arial"/>
          <w:color w:val="222222"/>
          <w:sz w:val="24"/>
          <w:szCs w:val="24"/>
          <w:shd w:val="clear" w:color="auto" w:fill="FFFFFF"/>
        </w:rPr>
      </w:pPr>
      <w:r w:rsidRPr="00E2088A">
        <w:rPr>
          <w:rFonts w:ascii="Arial" w:hAnsi="Arial" w:cs="Arial"/>
          <w:color w:val="222222"/>
          <w:sz w:val="24"/>
          <w:szCs w:val="24"/>
          <w:shd w:val="clear" w:color="auto" w:fill="FFFFFF"/>
        </w:rPr>
        <w:t>Wall, J. E., &amp; Solutions, S. (2014). Program evaluation model 9-step process. </w:t>
      </w:r>
      <w:r w:rsidRPr="00E2088A">
        <w:rPr>
          <w:rFonts w:ascii="Arial" w:hAnsi="Arial" w:cs="Arial"/>
          <w:i/>
          <w:iCs/>
          <w:color w:val="222222"/>
          <w:sz w:val="24"/>
          <w:szCs w:val="24"/>
          <w:shd w:val="clear" w:color="auto" w:fill="FFFFFF"/>
        </w:rPr>
        <w:t>Sage Solut</w:t>
      </w:r>
      <w:r w:rsidR="005A7053">
        <w:rPr>
          <w:rFonts w:ascii="Arial" w:hAnsi="Arial" w:cs="Arial"/>
          <w:i/>
          <w:iCs/>
          <w:color w:val="222222"/>
          <w:sz w:val="24"/>
          <w:szCs w:val="24"/>
          <w:shd w:val="clear" w:color="auto" w:fill="FFFFFF"/>
        </w:rPr>
        <w:t>ions.http://region11s4.lacoe.</w:t>
      </w:r>
      <w:r w:rsidRPr="00E2088A">
        <w:rPr>
          <w:rFonts w:ascii="Arial" w:hAnsi="Arial" w:cs="Arial"/>
          <w:i/>
          <w:iCs/>
          <w:color w:val="222222"/>
          <w:sz w:val="24"/>
          <w:szCs w:val="24"/>
          <w:shd w:val="clear" w:color="auto" w:fill="FFFFFF"/>
        </w:rPr>
        <w:t>edu/attachments/article/34</w:t>
      </w:r>
      <w:r w:rsidRPr="00E2088A">
        <w:rPr>
          <w:rFonts w:ascii="Arial" w:hAnsi="Arial" w:cs="Arial"/>
          <w:color w:val="222222"/>
          <w:sz w:val="24"/>
          <w:szCs w:val="24"/>
          <w:shd w:val="clear" w:color="auto" w:fill="FFFFFF"/>
        </w:rPr>
        <w:t>, </w:t>
      </w:r>
      <w:r w:rsidRPr="00E2088A">
        <w:rPr>
          <w:rFonts w:ascii="Arial" w:hAnsi="Arial" w:cs="Arial"/>
          <w:i/>
          <w:iCs/>
          <w:color w:val="222222"/>
          <w:sz w:val="24"/>
          <w:szCs w:val="24"/>
          <w:shd w:val="clear" w:color="auto" w:fill="FFFFFF"/>
        </w:rPr>
        <w:t>287</w:t>
      </w:r>
      <w:r w:rsidR="005A7053">
        <w:rPr>
          <w:rFonts w:ascii="Arial" w:hAnsi="Arial" w:cs="Arial"/>
          <w:color w:val="222222"/>
          <w:sz w:val="24"/>
          <w:szCs w:val="24"/>
          <w:shd w:val="clear" w:color="auto" w:fill="FFFFFF"/>
        </w:rPr>
        <w:t>(29),</w:t>
      </w:r>
      <w:r w:rsidRPr="00E2088A">
        <w:rPr>
          <w:rFonts w:ascii="Arial" w:hAnsi="Arial" w:cs="Arial"/>
          <w:color w:val="222222"/>
          <w:sz w:val="24"/>
          <w:szCs w:val="24"/>
          <w:shd w:val="clear" w:color="auto" w:fill="FFFFFF"/>
        </w:rPr>
        <w:t>209.</w:t>
      </w:r>
      <w:r w:rsidR="005A7053" w:rsidRPr="005A7053">
        <w:t xml:space="preserve"> </w:t>
      </w:r>
      <w:r w:rsidR="005A7053">
        <w:rPr>
          <w:rFonts w:ascii="Arial" w:hAnsi="Arial" w:cs="Arial"/>
          <w:color w:val="222222"/>
          <w:sz w:val="24"/>
          <w:szCs w:val="24"/>
          <w:shd w:val="clear" w:color="auto" w:fill="FFFFFF"/>
        </w:rPr>
        <w:t>Retrieved</w:t>
      </w:r>
      <w:r w:rsidR="005A7053">
        <w:rPr>
          <w:rFonts w:ascii="Arial" w:hAnsi="Arial" w:cs="Arial"/>
          <w:color w:val="222222"/>
          <w:sz w:val="24"/>
          <w:szCs w:val="24"/>
          <w:shd w:val="clear" w:color="auto" w:fill="FFFFFF"/>
        </w:rPr>
        <w:t xml:space="preserve"> </w:t>
      </w:r>
      <w:r w:rsidR="005A7053">
        <w:rPr>
          <w:rFonts w:ascii="Arial" w:hAnsi="Arial" w:cs="Arial"/>
          <w:color w:val="222222"/>
          <w:sz w:val="24"/>
          <w:szCs w:val="24"/>
          <w:shd w:val="clear" w:color="auto" w:fill="FFFFFF"/>
        </w:rPr>
        <w:t>fr</w:t>
      </w:r>
      <w:r w:rsidR="005A7053">
        <w:rPr>
          <w:rFonts w:ascii="Arial" w:hAnsi="Arial" w:cs="Arial"/>
          <w:color w:val="222222"/>
          <w:sz w:val="24"/>
          <w:szCs w:val="24"/>
          <w:shd w:val="clear" w:color="auto" w:fill="FFFFFF"/>
        </w:rPr>
        <w:t xml:space="preserve">om </w:t>
      </w:r>
      <w:hyperlink r:id="rId10" w:history="1">
        <w:r w:rsidR="005A7053" w:rsidRPr="00BC7148">
          <w:rPr>
            <w:rStyle w:val="Hyperlink"/>
            <w:rFonts w:ascii="Arial" w:hAnsi="Arial" w:cs="Arial"/>
            <w:sz w:val="24"/>
            <w:szCs w:val="24"/>
            <w:shd w:val="clear" w:color="auto" w:fill="FFFFFF"/>
          </w:rPr>
          <w:t>http://www.janetwall.net/attachments/File/9_Step_Evaluation_Model_Paper.pdf</w:t>
        </w:r>
      </w:hyperlink>
    </w:p>
    <w:p w:rsidR="005A7053" w:rsidRPr="00E2088A" w:rsidRDefault="005A7053" w:rsidP="00E2088A">
      <w:pPr>
        <w:spacing w:before="120" w:after="240" w:line="480" w:lineRule="auto"/>
        <w:ind w:left="720" w:hanging="720"/>
        <w:jc w:val="both"/>
        <w:rPr>
          <w:rFonts w:ascii="Arial" w:hAnsi="Arial" w:cs="Arial"/>
          <w:sz w:val="24"/>
          <w:szCs w:val="24"/>
        </w:rPr>
      </w:pPr>
    </w:p>
    <w:sectPr w:rsidR="005A7053" w:rsidRPr="00E2088A" w:rsidSect="003200F3">
      <w:headerReference w:type="default" r:id="rId11"/>
      <w:foot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03EC" w:rsidRDefault="001203EC" w:rsidP="003200F3">
      <w:pPr>
        <w:spacing w:after="0" w:line="240" w:lineRule="auto"/>
      </w:pPr>
      <w:r>
        <w:separator/>
      </w:r>
    </w:p>
  </w:endnote>
  <w:endnote w:type="continuationSeparator" w:id="0">
    <w:p w:rsidR="001203EC" w:rsidRDefault="001203EC" w:rsidP="00320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8376137"/>
      <w:docPartObj>
        <w:docPartGallery w:val="Page Numbers (Bottom of Page)"/>
        <w:docPartUnique/>
      </w:docPartObj>
    </w:sdtPr>
    <w:sdtEndPr>
      <w:rPr>
        <w:b/>
        <w:color w:val="808080" w:themeColor="background1" w:themeShade="80"/>
        <w:spacing w:val="60"/>
      </w:rPr>
    </w:sdtEndPr>
    <w:sdtContent>
      <w:p w:rsidR="005343B6" w:rsidRPr="005343B6" w:rsidRDefault="005343B6" w:rsidP="005343B6">
        <w:pPr>
          <w:pStyle w:val="Footer"/>
          <w:pBdr>
            <w:top w:val="single" w:sz="4" w:space="1" w:color="auto"/>
          </w:pBdr>
          <w:jc w:val="right"/>
          <w:rPr>
            <w:b/>
          </w:rPr>
        </w:pPr>
        <w:r w:rsidRPr="005343B6">
          <w:rPr>
            <w:b/>
          </w:rPr>
          <w:fldChar w:fldCharType="begin"/>
        </w:r>
        <w:r w:rsidRPr="005343B6">
          <w:rPr>
            <w:b/>
          </w:rPr>
          <w:instrText xml:space="preserve"> PAGE   \* MERGEFORMAT </w:instrText>
        </w:r>
        <w:r w:rsidRPr="005343B6">
          <w:rPr>
            <w:b/>
          </w:rPr>
          <w:fldChar w:fldCharType="separate"/>
        </w:r>
        <w:r w:rsidR="00EE1FB8">
          <w:rPr>
            <w:b/>
            <w:noProof/>
          </w:rPr>
          <w:t>2</w:t>
        </w:r>
        <w:r w:rsidRPr="005343B6">
          <w:rPr>
            <w:b/>
            <w:noProof/>
          </w:rPr>
          <w:fldChar w:fldCharType="end"/>
        </w:r>
        <w:r w:rsidRPr="005343B6">
          <w:rPr>
            <w:b/>
          </w:rPr>
          <w:t xml:space="preserve"> | </w:t>
        </w:r>
        <w:r w:rsidRPr="005343B6">
          <w:rPr>
            <w:b/>
            <w:spacing w:val="60"/>
          </w:rPr>
          <w:t>Page</w:t>
        </w:r>
      </w:p>
    </w:sdtContent>
  </w:sdt>
  <w:p w:rsidR="005343B6" w:rsidRDefault="005343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03EC" w:rsidRDefault="001203EC" w:rsidP="003200F3">
      <w:pPr>
        <w:spacing w:after="0" w:line="240" w:lineRule="auto"/>
      </w:pPr>
      <w:r>
        <w:separator/>
      </w:r>
    </w:p>
  </w:footnote>
  <w:footnote w:type="continuationSeparator" w:id="0">
    <w:p w:rsidR="001203EC" w:rsidRDefault="001203EC" w:rsidP="00320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43B6" w:rsidRDefault="005343B6" w:rsidP="005343B6">
    <w:pPr>
      <w:pStyle w:val="Header"/>
      <w:rPr>
        <w:b/>
        <w:sz w:val="24"/>
      </w:rPr>
    </w:pPr>
    <w:r w:rsidRPr="005343B6">
      <w:rPr>
        <w:b/>
        <w:sz w:val="24"/>
      </w:rPr>
      <w:t>Planning and Evaluating Educational Programs</w:t>
    </w:r>
    <w:r>
      <w:rPr>
        <w:b/>
        <w:sz w:val="24"/>
      </w:rPr>
      <w:t>.</w:t>
    </w:r>
  </w:p>
  <w:p w:rsidR="003200F3" w:rsidRPr="005343B6" w:rsidRDefault="005343B6" w:rsidP="005343B6">
    <w:pPr>
      <w:pStyle w:val="Header"/>
      <w:pBdr>
        <w:bottom w:val="single" w:sz="4" w:space="1" w:color="auto"/>
      </w:pBdr>
      <w:rPr>
        <w:b/>
        <w:sz w:val="24"/>
      </w:rPr>
    </w:pPr>
    <w:r>
      <w:rPr>
        <w:b/>
        <w:sz w:val="24"/>
      </w:rPr>
      <w:t>Assignment #1</w:t>
    </w:r>
    <w:r w:rsidR="003200F3" w:rsidRPr="003200F3">
      <w:rPr>
        <w:rFonts w:ascii="Times New Roman" w:hAnsi="Times New Roman" w:cs="Times New Roman"/>
        <w:sz w:val="24"/>
        <w:szCs w:val="24"/>
      </w:rPr>
      <w:tab/>
    </w:r>
    <w:r w:rsidR="003200F3" w:rsidRPr="003200F3">
      <w:rPr>
        <w:rFonts w:ascii="Times New Roman" w:hAnsi="Times New Roman" w:cs="Times New Roman"/>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239E" w:rsidRDefault="005343B6" w:rsidP="006F239E">
    <w:pPr>
      <w:pStyle w:val="Header"/>
      <w:rPr>
        <w:b/>
        <w:sz w:val="24"/>
      </w:rPr>
    </w:pPr>
    <w:r w:rsidRPr="005343B6">
      <w:rPr>
        <w:b/>
        <w:sz w:val="24"/>
      </w:rPr>
      <w:t>Planning and Evaluating Educational Programs</w:t>
    </w:r>
    <w:r w:rsidR="006F239E">
      <w:rPr>
        <w:b/>
        <w:sz w:val="24"/>
      </w:rPr>
      <w:t xml:space="preserve">      </w:t>
    </w:r>
  </w:p>
  <w:p w:rsidR="005343B6" w:rsidRPr="005343B6" w:rsidRDefault="005343B6" w:rsidP="006F239E">
    <w:pPr>
      <w:pStyle w:val="Header"/>
      <w:rPr>
        <w:b/>
        <w:sz w:val="24"/>
      </w:rPr>
    </w:pPr>
    <w:r>
      <w:rPr>
        <w:b/>
        <w:sz w:val="24"/>
      </w:rPr>
      <w:t>Assignment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a3NDCxMDMzMTY1MDNR0lEKTi0uzszPAykwrAUAU+0fuiwAAAA="/>
  </w:docVars>
  <w:rsids>
    <w:rsidRoot w:val="00500650"/>
    <w:rsid w:val="00014C8F"/>
    <w:rsid w:val="00081F13"/>
    <w:rsid w:val="00090A54"/>
    <w:rsid w:val="000A4F2F"/>
    <w:rsid w:val="000D4478"/>
    <w:rsid w:val="000E1A3C"/>
    <w:rsid w:val="000F14F0"/>
    <w:rsid w:val="001203EC"/>
    <w:rsid w:val="00126408"/>
    <w:rsid w:val="001B425B"/>
    <w:rsid w:val="001B7975"/>
    <w:rsid w:val="001C6B47"/>
    <w:rsid w:val="001D0C7A"/>
    <w:rsid w:val="001D6347"/>
    <w:rsid w:val="001D7125"/>
    <w:rsid w:val="001F5D10"/>
    <w:rsid w:val="00212276"/>
    <w:rsid w:val="00280A64"/>
    <w:rsid w:val="00281D8C"/>
    <w:rsid w:val="002B7F88"/>
    <w:rsid w:val="002C320E"/>
    <w:rsid w:val="002E4E1C"/>
    <w:rsid w:val="00301E58"/>
    <w:rsid w:val="00317A37"/>
    <w:rsid w:val="003200F3"/>
    <w:rsid w:val="003568DA"/>
    <w:rsid w:val="003C1ACE"/>
    <w:rsid w:val="003C5961"/>
    <w:rsid w:val="003E1577"/>
    <w:rsid w:val="0042166A"/>
    <w:rsid w:val="00434942"/>
    <w:rsid w:val="00465EE4"/>
    <w:rsid w:val="004B1024"/>
    <w:rsid w:val="004B6E42"/>
    <w:rsid w:val="004E182C"/>
    <w:rsid w:val="004E6158"/>
    <w:rsid w:val="004F0E5B"/>
    <w:rsid w:val="00500650"/>
    <w:rsid w:val="00507B3D"/>
    <w:rsid w:val="00512770"/>
    <w:rsid w:val="005343B6"/>
    <w:rsid w:val="005A7053"/>
    <w:rsid w:val="006100F4"/>
    <w:rsid w:val="006128C6"/>
    <w:rsid w:val="006224DC"/>
    <w:rsid w:val="00626B45"/>
    <w:rsid w:val="006D512C"/>
    <w:rsid w:val="006F239E"/>
    <w:rsid w:val="007232FF"/>
    <w:rsid w:val="00750279"/>
    <w:rsid w:val="00793041"/>
    <w:rsid w:val="007C3A26"/>
    <w:rsid w:val="00855C25"/>
    <w:rsid w:val="008662C9"/>
    <w:rsid w:val="00894960"/>
    <w:rsid w:val="00894F06"/>
    <w:rsid w:val="008963D6"/>
    <w:rsid w:val="008B7938"/>
    <w:rsid w:val="00935B17"/>
    <w:rsid w:val="009447C6"/>
    <w:rsid w:val="00974B3A"/>
    <w:rsid w:val="00980844"/>
    <w:rsid w:val="00983D1F"/>
    <w:rsid w:val="009A4395"/>
    <w:rsid w:val="00A14CC5"/>
    <w:rsid w:val="00A358C6"/>
    <w:rsid w:val="00A72298"/>
    <w:rsid w:val="00AC6C2F"/>
    <w:rsid w:val="00AD52C4"/>
    <w:rsid w:val="00B00929"/>
    <w:rsid w:val="00B40536"/>
    <w:rsid w:val="00B57954"/>
    <w:rsid w:val="00B6012A"/>
    <w:rsid w:val="00B72892"/>
    <w:rsid w:val="00BC43A2"/>
    <w:rsid w:val="00BC62E7"/>
    <w:rsid w:val="00BE7072"/>
    <w:rsid w:val="00C12E2D"/>
    <w:rsid w:val="00C3147B"/>
    <w:rsid w:val="00C55439"/>
    <w:rsid w:val="00C63BA9"/>
    <w:rsid w:val="00CA709A"/>
    <w:rsid w:val="00CC5FB8"/>
    <w:rsid w:val="00D077E5"/>
    <w:rsid w:val="00D11D97"/>
    <w:rsid w:val="00D176E3"/>
    <w:rsid w:val="00D84DCD"/>
    <w:rsid w:val="00DC07EF"/>
    <w:rsid w:val="00DF6747"/>
    <w:rsid w:val="00E2088A"/>
    <w:rsid w:val="00E31E78"/>
    <w:rsid w:val="00E533F6"/>
    <w:rsid w:val="00E6301E"/>
    <w:rsid w:val="00EA1E9C"/>
    <w:rsid w:val="00EC39D9"/>
    <w:rsid w:val="00ED5245"/>
    <w:rsid w:val="00EE1FB8"/>
    <w:rsid w:val="00F23804"/>
    <w:rsid w:val="00F353AD"/>
    <w:rsid w:val="00F97C44"/>
    <w:rsid w:val="00FC36CE"/>
    <w:rsid w:val="00FC5F23"/>
    <w:rsid w:val="00FD32C1"/>
    <w:rsid w:val="00FF7E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6EEEE8"/>
  <w15:docId w15:val="{C007EC77-B244-434A-9A02-60CBE160B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1E7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00F3"/>
  </w:style>
  <w:style w:type="paragraph" w:styleId="Footer">
    <w:name w:val="footer"/>
    <w:basedOn w:val="Normal"/>
    <w:link w:val="FooterChar"/>
    <w:uiPriority w:val="99"/>
    <w:unhideWhenUsed/>
    <w:rsid w:val="0032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00F3"/>
  </w:style>
  <w:style w:type="character" w:styleId="Hyperlink">
    <w:name w:val="Hyperlink"/>
    <w:basedOn w:val="DefaultParagraphFont"/>
    <w:uiPriority w:val="99"/>
    <w:unhideWhenUsed/>
    <w:rsid w:val="00793041"/>
    <w:rPr>
      <w:color w:val="0000FF"/>
      <w:u w:val="single"/>
    </w:rPr>
  </w:style>
  <w:style w:type="character" w:styleId="FollowedHyperlink">
    <w:name w:val="FollowedHyperlink"/>
    <w:basedOn w:val="DefaultParagraphFont"/>
    <w:uiPriority w:val="99"/>
    <w:semiHidden/>
    <w:unhideWhenUsed/>
    <w:rsid w:val="00793041"/>
    <w:rPr>
      <w:color w:val="800080" w:themeColor="followedHyperlink"/>
      <w:u w:val="single"/>
    </w:rPr>
  </w:style>
  <w:style w:type="character" w:customStyle="1" w:styleId="Heading1Char">
    <w:name w:val="Heading 1 Char"/>
    <w:basedOn w:val="DefaultParagraphFont"/>
    <w:link w:val="Heading1"/>
    <w:uiPriority w:val="9"/>
    <w:rsid w:val="00E31E78"/>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39"/>
    <w:unhideWhenUsed/>
    <w:rsid w:val="00301E58"/>
    <w:pPr>
      <w:tabs>
        <w:tab w:val="right" w:leader="dot" w:pos="9350"/>
      </w:tabs>
      <w:spacing w:before="120" w:after="120" w:line="480" w:lineRule="auto"/>
    </w:pPr>
    <w:rPr>
      <w:rFonts w:ascii="Times New Roman" w:eastAsia="Times New Roman" w:hAnsi="Times New Roman" w:cs="Times New Roman"/>
      <w:sz w:val="24"/>
      <w:szCs w:val="24"/>
      <w:lang w:val="en-GB" w:eastAsia="en-GB"/>
    </w:rPr>
  </w:style>
  <w:style w:type="paragraph" w:styleId="TOC2">
    <w:name w:val="toc 2"/>
    <w:basedOn w:val="Normal"/>
    <w:next w:val="Normal"/>
    <w:autoRedefine/>
    <w:uiPriority w:val="39"/>
    <w:unhideWhenUsed/>
    <w:rsid w:val="00301E58"/>
    <w:pPr>
      <w:spacing w:after="100"/>
      <w:ind w:left="220"/>
    </w:pPr>
  </w:style>
  <w:style w:type="paragraph" w:styleId="BalloonText">
    <w:name w:val="Balloon Text"/>
    <w:basedOn w:val="Normal"/>
    <w:link w:val="BalloonTextChar"/>
    <w:uiPriority w:val="99"/>
    <w:semiHidden/>
    <w:unhideWhenUsed/>
    <w:rsid w:val="00301E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1E58"/>
    <w:rPr>
      <w:rFonts w:ascii="Tahoma" w:hAnsi="Tahoma" w:cs="Tahoma"/>
      <w:sz w:val="16"/>
      <w:szCs w:val="16"/>
    </w:rPr>
  </w:style>
  <w:style w:type="paragraph" w:styleId="ListParagraph">
    <w:name w:val="List Paragraph"/>
    <w:basedOn w:val="Normal"/>
    <w:uiPriority w:val="34"/>
    <w:qFormat/>
    <w:rsid w:val="008963D6"/>
    <w:pPr>
      <w:ind w:left="720"/>
      <w:contextualSpacing/>
    </w:pPr>
  </w:style>
  <w:style w:type="character" w:styleId="UnresolvedMention">
    <w:name w:val="Unresolved Mention"/>
    <w:basedOn w:val="DefaultParagraphFont"/>
    <w:uiPriority w:val="99"/>
    <w:semiHidden/>
    <w:unhideWhenUsed/>
    <w:rsid w:val="00FF7E4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2F978-94-011-0051-9_1"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unesdoc.unesco.org/images/0007/000766/076671eo.pdf"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illvaxtanalys.se/download/18.1af15a1f152a3475a818975/1454505626167/Evaluation+definitions+methods+and+models-06.pdf"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www.janetwall.net/attachments/File/9_Step_Evaluation_Model_Paper.pdf" TargetMode="External"/><Relationship Id="rId4" Type="http://schemas.openxmlformats.org/officeDocument/2006/relationships/footnotes" Target="footnotes.xml"/><Relationship Id="rId9" Type="http://schemas.openxmlformats.org/officeDocument/2006/relationships/hyperlink" Target="https://www.joe.org/joe/1970summer/1970-2-a1.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2103</Words>
  <Characters>11989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Amal Saeed</cp:lastModifiedBy>
  <cp:revision>2</cp:revision>
  <dcterms:created xsi:type="dcterms:W3CDTF">2018-06-19T16:09:00Z</dcterms:created>
  <dcterms:modified xsi:type="dcterms:W3CDTF">2018-06-19T16:09:00Z</dcterms:modified>
</cp:coreProperties>
</file>